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97" w:rsidRPr="00F65515" w:rsidRDefault="002E6397" w:rsidP="002E6397">
      <w:pPr>
        <w:jc w:val="center"/>
        <w:rPr>
          <w:b/>
        </w:rPr>
      </w:pPr>
      <w:bookmarkStart w:id="0" w:name="_GoBack"/>
      <w:bookmarkEnd w:id="0"/>
      <w:r w:rsidRPr="00F65515">
        <w:rPr>
          <w:b/>
        </w:rPr>
        <w:t>Пояснительная записка</w:t>
      </w:r>
    </w:p>
    <w:p w:rsidR="002E6397" w:rsidRPr="00F65515" w:rsidRDefault="002E6397" w:rsidP="002E6397">
      <w:pPr>
        <w:jc w:val="center"/>
        <w:rPr>
          <w:b/>
        </w:rPr>
      </w:pPr>
      <w:r w:rsidRPr="00F65515">
        <w:rPr>
          <w:b/>
        </w:rPr>
        <w:t xml:space="preserve">К отчету об исполнении бюджета муниципального образования </w:t>
      </w:r>
    </w:p>
    <w:p w:rsidR="002E6397" w:rsidRPr="00F65515" w:rsidRDefault="002E6397" w:rsidP="002E6397">
      <w:pPr>
        <w:jc w:val="center"/>
        <w:rPr>
          <w:b/>
        </w:rPr>
      </w:pPr>
      <w:r w:rsidRPr="00F65515">
        <w:rPr>
          <w:b/>
        </w:rPr>
        <w:t>«Александровское сельское поселение» за 202</w:t>
      </w:r>
      <w:r w:rsidR="009655C0">
        <w:rPr>
          <w:b/>
        </w:rPr>
        <w:t>4</w:t>
      </w:r>
      <w:r w:rsidRPr="00F65515">
        <w:rPr>
          <w:b/>
        </w:rPr>
        <w:t xml:space="preserve"> год</w:t>
      </w:r>
      <w:r>
        <w:rPr>
          <w:b/>
        </w:rPr>
        <w:t>.</w:t>
      </w:r>
    </w:p>
    <w:p w:rsidR="002E6397" w:rsidRPr="00F65515" w:rsidRDefault="002E6397" w:rsidP="002E6397">
      <w:pPr>
        <w:jc w:val="center"/>
      </w:pPr>
    </w:p>
    <w:p w:rsidR="002E6397" w:rsidRPr="00570E38" w:rsidRDefault="002E6397" w:rsidP="002E6397">
      <w:pPr>
        <w:ind w:firstLine="708"/>
        <w:jc w:val="both"/>
      </w:pPr>
      <w:r w:rsidRPr="00570E38">
        <w:t xml:space="preserve">Бюджет </w:t>
      </w:r>
      <w:r>
        <w:t>Октябрьского</w:t>
      </w:r>
      <w:r w:rsidRPr="00570E38">
        <w:t xml:space="preserve"> сельского поселения на 202</w:t>
      </w:r>
      <w:r w:rsidR="009655C0">
        <w:t>4</w:t>
      </w:r>
      <w:r w:rsidRPr="00570E38">
        <w:t xml:space="preserve"> год и плановый период 202</w:t>
      </w:r>
      <w:r w:rsidR="009655C0">
        <w:t xml:space="preserve">5 </w:t>
      </w:r>
      <w:r w:rsidRPr="00570E38">
        <w:t>и 202</w:t>
      </w:r>
      <w:r w:rsidR="009655C0">
        <w:t>6</w:t>
      </w:r>
      <w:r w:rsidRPr="00570E38">
        <w:t xml:space="preserve"> годов (далее бюджет поселения) утвержден решением Совета </w:t>
      </w:r>
      <w:r>
        <w:t>Октябрьского</w:t>
      </w:r>
      <w:r w:rsidRPr="00570E38">
        <w:t xml:space="preserve"> сельского поселения </w:t>
      </w:r>
      <w:r w:rsidRPr="00747CC9">
        <w:t>от 2</w:t>
      </w:r>
      <w:r w:rsidR="006C1FE8">
        <w:t>6</w:t>
      </w:r>
      <w:r w:rsidRPr="00747CC9">
        <w:t>.12.202</w:t>
      </w:r>
      <w:r w:rsidR="006C1FE8">
        <w:t>3</w:t>
      </w:r>
      <w:r w:rsidRPr="00747CC9">
        <w:t xml:space="preserve"> года № </w:t>
      </w:r>
      <w:r w:rsidR="00747CC9" w:rsidRPr="00747CC9">
        <w:t>4</w:t>
      </w:r>
      <w:r w:rsidR="006C1FE8">
        <w:t xml:space="preserve">0 </w:t>
      </w:r>
      <w:r>
        <w:t xml:space="preserve">«Об утверждении </w:t>
      </w:r>
      <w:r w:rsidRPr="00570E38">
        <w:t>бюджет</w:t>
      </w:r>
      <w:r>
        <w:t>а</w:t>
      </w:r>
      <w:r w:rsidRPr="00570E38">
        <w:t xml:space="preserve"> муниципального образования «</w:t>
      </w:r>
      <w:r>
        <w:t>Октябрьское</w:t>
      </w:r>
      <w:r w:rsidRPr="00570E38">
        <w:t xml:space="preserve"> сельское поселение» на 202</w:t>
      </w:r>
      <w:r w:rsidR="006C1FE8">
        <w:t>4</w:t>
      </w:r>
      <w:r w:rsidRPr="00570E38">
        <w:t xml:space="preserve"> год и плановый период 202</w:t>
      </w:r>
      <w:r w:rsidR="006C1FE8">
        <w:t>5 и 2026</w:t>
      </w:r>
      <w:r w:rsidRPr="00570E38">
        <w:t xml:space="preserve"> годы». В течение </w:t>
      </w:r>
      <w:r>
        <w:t>года</w:t>
      </w:r>
      <w:r w:rsidRPr="00570E38">
        <w:t xml:space="preserve"> в бюджет вносились изменения, согласно УВЕДОМЛЕНИЯМ по расчетам между бюджетами. </w:t>
      </w:r>
    </w:p>
    <w:p w:rsidR="002E6397" w:rsidRPr="00570E38" w:rsidRDefault="002E6397" w:rsidP="002E6397">
      <w:pPr>
        <w:ind w:firstLine="708"/>
        <w:jc w:val="both"/>
      </w:pPr>
      <w:r w:rsidRPr="00570E38">
        <w:t>Уточнённый бюджет составил:</w:t>
      </w:r>
    </w:p>
    <w:p w:rsidR="002E6397" w:rsidRPr="00570E38" w:rsidRDefault="002E6397" w:rsidP="002E6397">
      <w:pPr>
        <w:ind w:firstLine="708"/>
        <w:jc w:val="both"/>
      </w:pPr>
      <w:r w:rsidRPr="00570E38">
        <w:t xml:space="preserve">- по доходам в сумме </w:t>
      </w:r>
      <w:r w:rsidR="00681401">
        <w:rPr>
          <w:b/>
          <w:i/>
        </w:rPr>
        <w:t>9</w:t>
      </w:r>
      <w:r w:rsidR="006C1FE8">
        <w:rPr>
          <w:b/>
          <w:i/>
        </w:rPr>
        <w:t> 186,744</w:t>
      </w:r>
      <w:r w:rsidRPr="00570E38">
        <w:rPr>
          <w:b/>
          <w:i/>
        </w:rPr>
        <w:t xml:space="preserve"> </w:t>
      </w:r>
      <w:r w:rsidRPr="00570E38">
        <w:rPr>
          <w:b/>
        </w:rPr>
        <w:t xml:space="preserve">тыс. рублей, </w:t>
      </w:r>
      <w:r w:rsidRPr="00570E38">
        <w:t xml:space="preserve">что </w:t>
      </w:r>
      <w:r w:rsidRPr="00AB417E">
        <w:t xml:space="preserve">на </w:t>
      </w:r>
      <w:r w:rsidR="00483B3D">
        <w:rPr>
          <w:b/>
          <w:i/>
        </w:rPr>
        <w:t>349</w:t>
      </w:r>
      <w:r w:rsidR="00AB417E" w:rsidRPr="00AB417E">
        <w:rPr>
          <w:b/>
          <w:i/>
        </w:rPr>
        <w:t>,</w:t>
      </w:r>
      <w:r w:rsidR="00483B3D">
        <w:rPr>
          <w:b/>
          <w:i/>
        </w:rPr>
        <w:t>675</w:t>
      </w:r>
      <w:r w:rsidRPr="00570E38">
        <w:rPr>
          <w:b/>
          <w:i/>
        </w:rPr>
        <w:t xml:space="preserve"> тыс. рублей</w:t>
      </w:r>
      <w:r w:rsidRPr="00570E38">
        <w:t xml:space="preserve"> больше первоначально утвержденного объема доходов (</w:t>
      </w:r>
      <w:r w:rsidR="00483B3D">
        <w:rPr>
          <w:b/>
          <w:i/>
        </w:rPr>
        <w:t>8 837,069</w:t>
      </w:r>
      <w:r w:rsidR="00747CC9" w:rsidRPr="00A245EA">
        <w:t xml:space="preserve"> </w:t>
      </w:r>
      <w:r w:rsidRPr="00570E38">
        <w:rPr>
          <w:b/>
          <w:i/>
        </w:rPr>
        <w:t>тыс.  рублей</w:t>
      </w:r>
      <w:r w:rsidRPr="00570E38">
        <w:t>);</w:t>
      </w:r>
    </w:p>
    <w:p w:rsidR="002E6397" w:rsidRPr="008C6E06" w:rsidRDefault="002E6397" w:rsidP="002E6397">
      <w:pPr>
        <w:ind w:firstLine="708"/>
        <w:jc w:val="both"/>
      </w:pPr>
      <w:r w:rsidRPr="008C6E06">
        <w:t xml:space="preserve">- по расходам сумме </w:t>
      </w:r>
      <w:r w:rsidR="006C1FE8">
        <w:rPr>
          <w:b/>
          <w:i/>
        </w:rPr>
        <w:t>9 620,107</w:t>
      </w:r>
      <w:r w:rsidR="008C6E06" w:rsidRPr="008C6E06">
        <w:rPr>
          <w:b/>
          <w:i/>
        </w:rPr>
        <w:t xml:space="preserve"> </w:t>
      </w:r>
      <w:r w:rsidRPr="008C6E06">
        <w:rPr>
          <w:b/>
          <w:i/>
        </w:rPr>
        <w:t xml:space="preserve"> тыс</w:t>
      </w:r>
      <w:r w:rsidRPr="008C6E06">
        <w:rPr>
          <w:b/>
        </w:rPr>
        <w:t xml:space="preserve">. рублей, </w:t>
      </w:r>
      <w:r w:rsidRPr="008C6E06">
        <w:t xml:space="preserve">что на </w:t>
      </w:r>
      <w:r w:rsidR="00483B3D">
        <w:rPr>
          <w:b/>
          <w:i/>
        </w:rPr>
        <w:t>783,038</w:t>
      </w:r>
      <w:r w:rsidRPr="008C6E06">
        <w:rPr>
          <w:b/>
          <w:i/>
        </w:rPr>
        <w:t xml:space="preserve"> тыс. рублей</w:t>
      </w:r>
      <w:r w:rsidRPr="008C6E06">
        <w:t xml:space="preserve"> </w:t>
      </w:r>
      <w:r w:rsidR="00681401" w:rsidRPr="008C6E06">
        <w:t>больше</w:t>
      </w:r>
      <w:r w:rsidRPr="008C6E06">
        <w:t xml:space="preserve"> первоначально утвержденного объема расходов (</w:t>
      </w:r>
      <w:r w:rsidR="00483B3D">
        <w:rPr>
          <w:b/>
          <w:i/>
        </w:rPr>
        <w:t>8 837,069</w:t>
      </w:r>
      <w:r w:rsidR="00483B3D" w:rsidRPr="00A245EA">
        <w:t xml:space="preserve"> </w:t>
      </w:r>
      <w:r w:rsidRPr="008C6E06">
        <w:rPr>
          <w:b/>
          <w:i/>
        </w:rPr>
        <w:t>тыс. руб</w:t>
      </w:r>
      <w:r w:rsidRPr="008C6E06">
        <w:t>.);</w:t>
      </w:r>
    </w:p>
    <w:p w:rsidR="002E6397" w:rsidRDefault="002E6397" w:rsidP="002E6397">
      <w:pPr>
        <w:ind w:firstLine="708"/>
        <w:jc w:val="both"/>
        <w:rPr>
          <w:b/>
        </w:rPr>
      </w:pPr>
      <w:r w:rsidRPr="00570E38">
        <w:t xml:space="preserve">- </w:t>
      </w:r>
      <w:proofErr w:type="gramStart"/>
      <w:r w:rsidRPr="00570E38">
        <w:t>плановый</w:t>
      </w:r>
      <w:proofErr w:type="gramEnd"/>
      <w:r w:rsidRPr="00570E38">
        <w:t xml:space="preserve"> </w:t>
      </w:r>
      <w:r>
        <w:t>профицит</w:t>
      </w:r>
      <w:r w:rsidRPr="00570E38">
        <w:t xml:space="preserve"> составил </w:t>
      </w:r>
      <w:r w:rsidR="00483B3D">
        <w:rPr>
          <w:b/>
          <w:bCs/>
          <w:sz w:val="22"/>
          <w:szCs w:val="22"/>
        </w:rPr>
        <w:t>433,363</w:t>
      </w:r>
      <w:r w:rsidR="001E3756">
        <w:rPr>
          <w:b/>
          <w:bCs/>
          <w:sz w:val="22"/>
          <w:szCs w:val="22"/>
        </w:rPr>
        <w:t xml:space="preserve"> </w:t>
      </w:r>
      <w:r w:rsidR="001E3756">
        <w:rPr>
          <w:b/>
        </w:rPr>
        <w:t>тыс. рублей.</w:t>
      </w:r>
      <w:r w:rsidRPr="00570E38">
        <w:rPr>
          <w:b/>
        </w:rPr>
        <w:t xml:space="preserve"> </w:t>
      </w:r>
    </w:p>
    <w:p w:rsidR="002E6397" w:rsidRPr="00570E38" w:rsidRDefault="002E6397" w:rsidP="002E6397">
      <w:pPr>
        <w:ind w:firstLine="708"/>
        <w:jc w:val="both"/>
      </w:pPr>
      <w:r w:rsidRPr="00570E38">
        <w:t>Причинами внесения изменений в бюджет поселения являются: уточнения доходов и расходов бюджета и перераспределение плановых назначений по функциональной классификации расходов бюджетов в связи с принятием новых расходных обязательств.</w:t>
      </w:r>
    </w:p>
    <w:p w:rsidR="002E6397" w:rsidRPr="00755176" w:rsidRDefault="002E6397" w:rsidP="002E6397">
      <w:pPr>
        <w:jc w:val="both"/>
      </w:pPr>
      <w:r w:rsidRPr="00570E38">
        <w:tab/>
        <w:t xml:space="preserve">Исполнение бюджета поселения осуществляется в соответствии с Бюджетным кодексом РФ, нормативными актами Томской области и </w:t>
      </w:r>
      <w:r>
        <w:t>Октябрьского</w:t>
      </w:r>
      <w:r w:rsidRPr="00570E38">
        <w:t xml:space="preserve"> сельского поселения на основании сводной бюджетной росписи и кассового плана, так же с учетом реестра </w:t>
      </w:r>
      <w:r w:rsidRPr="00755176">
        <w:t xml:space="preserve">расходных обязательств Октябрьского сельского поселения. </w:t>
      </w:r>
    </w:p>
    <w:p w:rsidR="002E6397" w:rsidRPr="00755176" w:rsidRDefault="002E6397" w:rsidP="002E6397">
      <w:pPr>
        <w:jc w:val="both"/>
      </w:pPr>
    </w:p>
    <w:p w:rsidR="002E6397" w:rsidRPr="00755176" w:rsidRDefault="002E6397" w:rsidP="002E6397">
      <w:pPr>
        <w:numPr>
          <w:ilvl w:val="0"/>
          <w:numId w:val="23"/>
        </w:numPr>
        <w:spacing w:after="200" w:line="276" w:lineRule="auto"/>
        <w:jc w:val="center"/>
        <w:rPr>
          <w:b/>
          <w:u w:val="single"/>
        </w:rPr>
      </w:pPr>
      <w:r w:rsidRPr="00755176">
        <w:rPr>
          <w:b/>
          <w:u w:val="single"/>
        </w:rPr>
        <w:t xml:space="preserve">Исполнение по доходам бюджета поселения </w:t>
      </w:r>
    </w:p>
    <w:p w:rsidR="002E6397" w:rsidRPr="00D7553F" w:rsidRDefault="002E6397" w:rsidP="002E6397">
      <w:pPr>
        <w:jc w:val="both"/>
      </w:pPr>
      <w:r w:rsidRPr="00755176">
        <w:tab/>
      </w:r>
      <w:r w:rsidR="00AB417E" w:rsidRPr="00755176">
        <w:t>Исполнение д</w:t>
      </w:r>
      <w:r w:rsidR="008C6E06" w:rsidRPr="00755176">
        <w:t>оходы бюджета</w:t>
      </w:r>
      <w:r w:rsidR="008C6E06">
        <w:t xml:space="preserve"> поселения за 202</w:t>
      </w:r>
      <w:r w:rsidR="005A5EC6">
        <w:t>4</w:t>
      </w:r>
      <w:r w:rsidRPr="00570E38">
        <w:t xml:space="preserve"> года, с учетом финансовой помощи из бюджетов других уровней, составили </w:t>
      </w:r>
      <w:r w:rsidR="005A5EC6">
        <w:rPr>
          <w:b/>
        </w:rPr>
        <w:t>9 771,796</w:t>
      </w:r>
      <w:r w:rsidRPr="00570E38">
        <w:rPr>
          <w:b/>
        </w:rPr>
        <w:t xml:space="preserve"> тыс. рублей</w:t>
      </w:r>
      <w:r w:rsidR="0061450F">
        <w:t>, что составляет</w:t>
      </w:r>
      <w:r w:rsidR="005A5EC6">
        <w:t xml:space="preserve"> 106</w:t>
      </w:r>
      <w:r w:rsidR="00D7553F">
        <w:t>,</w:t>
      </w:r>
      <w:r w:rsidR="005A5EC6">
        <w:t>4</w:t>
      </w:r>
      <w:r w:rsidRPr="00570E38">
        <w:t xml:space="preserve"> % от годовых плановых назначений.  </w:t>
      </w:r>
    </w:p>
    <w:p w:rsidR="002E6397" w:rsidRPr="00716B22" w:rsidRDefault="002E6397" w:rsidP="002E6397">
      <w:pPr>
        <w:jc w:val="both"/>
      </w:pPr>
      <w:r w:rsidRPr="00570E38">
        <w:tab/>
      </w:r>
      <w:r w:rsidRPr="00716B22">
        <w:t>По сравнению с аналогичным периодом 202</w:t>
      </w:r>
      <w:r w:rsidR="005A5EC6">
        <w:t>3</w:t>
      </w:r>
      <w:r w:rsidR="00716B22" w:rsidRPr="00716B22">
        <w:t xml:space="preserve"> года доходы </w:t>
      </w:r>
      <w:r w:rsidR="00183650">
        <w:t>сокращены</w:t>
      </w:r>
      <w:r w:rsidR="00716B22" w:rsidRPr="00716B22">
        <w:t xml:space="preserve"> на </w:t>
      </w:r>
      <w:r w:rsidR="00183650">
        <w:t>424,831</w:t>
      </w:r>
      <w:r w:rsidRPr="00716B22">
        <w:t xml:space="preserve"> тыс. рублей.</w:t>
      </w:r>
    </w:p>
    <w:p w:rsidR="002E6397" w:rsidRPr="00570E38" w:rsidRDefault="002E6397" w:rsidP="002E6397">
      <w:pPr>
        <w:ind w:firstLine="284"/>
        <w:jc w:val="both"/>
      </w:pPr>
      <w:r w:rsidRPr="00716B22">
        <w:t>Основными источниками</w:t>
      </w:r>
      <w:r w:rsidRPr="00570E38">
        <w:t xml:space="preserve"> формирования </w:t>
      </w:r>
      <w:r w:rsidR="00183650">
        <w:t>доходов бюджета поселения за 2024</w:t>
      </w:r>
      <w:r w:rsidRPr="00570E38">
        <w:t xml:space="preserve"> год являются:</w:t>
      </w:r>
    </w:p>
    <w:p w:rsidR="002E6397" w:rsidRPr="00570E38" w:rsidRDefault="00887B71" w:rsidP="002E6397">
      <w:pPr>
        <w:ind w:firstLine="284"/>
        <w:jc w:val="both"/>
      </w:pPr>
      <w:r>
        <w:t xml:space="preserve">- Налоговые доходы – </w:t>
      </w:r>
      <w:r w:rsidR="003E5053">
        <w:t>76,3</w:t>
      </w:r>
      <w:r w:rsidR="002E6397" w:rsidRPr="00570E38">
        <w:t xml:space="preserve"> % от суммы всех поступлений в бюджет;</w:t>
      </w:r>
    </w:p>
    <w:p w:rsidR="002E6397" w:rsidRPr="00570E38" w:rsidRDefault="0061450F" w:rsidP="002E6397">
      <w:pPr>
        <w:ind w:firstLine="284"/>
        <w:jc w:val="both"/>
      </w:pPr>
      <w:r>
        <w:t>- Неналоговые доходы – 0</w:t>
      </w:r>
      <w:r w:rsidR="00887B71">
        <w:t>,</w:t>
      </w:r>
      <w:r w:rsidR="003E5053">
        <w:t>0</w:t>
      </w:r>
      <w:r w:rsidR="002E6397" w:rsidRPr="00570E38">
        <w:t xml:space="preserve"> % от суммы всех поступлений в бюджет;</w:t>
      </w:r>
    </w:p>
    <w:p w:rsidR="002E6397" w:rsidRPr="00570E38" w:rsidRDefault="00887B71" w:rsidP="003E5053">
      <w:pPr>
        <w:ind w:firstLine="284"/>
        <w:jc w:val="both"/>
      </w:pPr>
      <w:r>
        <w:t>- Безвозмездные поступления –</w:t>
      </w:r>
      <w:r w:rsidR="003E5053">
        <w:t>23,7</w:t>
      </w:r>
      <w:r w:rsidR="002E6397" w:rsidRPr="00570E38">
        <w:t>% от суммы всех поступлений в бюджет.</w:t>
      </w:r>
    </w:p>
    <w:p w:rsidR="002E6397" w:rsidRPr="00F65515" w:rsidRDefault="002E6397" w:rsidP="002E6397">
      <w:pPr>
        <w:ind w:firstLine="709"/>
        <w:jc w:val="both"/>
      </w:pPr>
      <w:r w:rsidRPr="00F65515">
        <w:t xml:space="preserve">Выполнение плана по </w:t>
      </w:r>
      <w:r w:rsidRPr="00F65515">
        <w:rPr>
          <w:i/>
        </w:rPr>
        <w:t>налоговым доходам</w:t>
      </w:r>
      <w:r w:rsidRPr="00F65515">
        <w:t xml:space="preserve"> за</w:t>
      </w:r>
      <w:r w:rsidR="003E5053">
        <w:t xml:space="preserve"> 2024</w:t>
      </w:r>
      <w:r w:rsidR="00D22B07">
        <w:t xml:space="preserve"> год составило 10</w:t>
      </w:r>
      <w:r w:rsidR="003E5053">
        <w:t>8</w:t>
      </w:r>
      <w:r w:rsidR="004431EF">
        <w:t>,</w:t>
      </w:r>
      <w:r w:rsidR="00D22B07">
        <w:t>5</w:t>
      </w:r>
      <w:r w:rsidRPr="00F65515">
        <w:t xml:space="preserve"> % от годовых назначений. </w:t>
      </w:r>
    </w:p>
    <w:p w:rsidR="002E6397" w:rsidRPr="00F65515" w:rsidRDefault="002E6397" w:rsidP="002E6397">
      <w:pPr>
        <w:jc w:val="both"/>
      </w:pPr>
      <w:r w:rsidRPr="00F65515">
        <w:t>Наибольший удельный вес в стр</w:t>
      </w:r>
      <w:r w:rsidR="004431EF">
        <w:t>уктуре налоговых поступлений (</w:t>
      </w:r>
      <w:r w:rsidR="00D22B07">
        <w:t>7</w:t>
      </w:r>
      <w:r w:rsidR="003E5053">
        <w:t>2</w:t>
      </w:r>
      <w:r w:rsidR="00D22B07">
        <w:t>,</w:t>
      </w:r>
      <w:r w:rsidR="003E5053">
        <w:t>1</w:t>
      </w:r>
      <w:r w:rsidRPr="00F65515">
        <w:t xml:space="preserve">%) составил налог на доходы физических лиц, в бюджет поступило </w:t>
      </w:r>
      <w:r w:rsidR="003E5053">
        <w:t>7 046,435</w:t>
      </w:r>
      <w:r w:rsidRPr="00570E38">
        <w:rPr>
          <w:rFonts w:eastAsiaTheme="minorHAnsi"/>
          <w:color w:val="000000"/>
          <w:lang w:eastAsia="en-US"/>
        </w:rPr>
        <w:t xml:space="preserve"> </w:t>
      </w:r>
      <w:r w:rsidRPr="00F65515">
        <w:t xml:space="preserve">тыс. рублей, что составляет </w:t>
      </w:r>
      <w:r w:rsidR="003E5053">
        <w:t>109,1</w:t>
      </w:r>
      <w:r w:rsidRPr="00F65515">
        <w:t xml:space="preserve"> % от годовых назначений, при этом за аналогичный период прошлого года поступило на </w:t>
      </w:r>
      <w:r w:rsidR="003E5053">
        <w:rPr>
          <w:color w:val="000000"/>
        </w:rPr>
        <w:t>1229,898</w:t>
      </w:r>
      <w:r w:rsidRPr="00F65515">
        <w:t xml:space="preserve"> тыс. рублей </w:t>
      </w:r>
      <w:r w:rsidR="003E5053">
        <w:t>меньше</w:t>
      </w:r>
      <w:r w:rsidRPr="00F65515">
        <w:t>.</w:t>
      </w:r>
    </w:p>
    <w:p w:rsidR="002E6397" w:rsidRPr="00F65515" w:rsidRDefault="003E5053" w:rsidP="002E6397">
      <w:pPr>
        <w:tabs>
          <w:tab w:val="left" w:pos="2127"/>
        </w:tabs>
        <w:ind w:firstLine="709"/>
        <w:jc w:val="both"/>
      </w:pPr>
      <w:r>
        <w:t>Поступление за 2024 год</w:t>
      </w:r>
      <w:r w:rsidR="002E6397" w:rsidRPr="00F65515">
        <w:t xml:space="preserve"> по налогу на имущество физических лиц составило в сумме </w:t>
      </w:r>
      <w:r>
        <w:rPr>
          <w:rFonts w:eastAsiaTheme="minorHAnsi"/>
          <w:color w:val="000000"/>
          <w:lang w:eastAsia="en-US"/>
        </w:rPr>
        <w:t>2,084</w:t>
      </w:r>
      <w:r w:rsidR="002E6397" w:rsidRPr="00570E38">
        <w:rPr>
          <w:rFonts w:eastAsiaTheme="minorHAnsi"/>
          <w:color w:val="000000"/>
          <w:lang w:eastAsia="en-US"/>
        </w:rPr>
        <w:t xml:space="preserve"> </w:t>
      </w:r>
      <w:r w:rsidR="002E6397" w:rsidRPr="00F65515">
        <w:t xml:space="preserve">тыс. рублей в бюджет поселения, что по </w:t>
      </w:r>
      <w:r w:rsidR="009C1F50">
        <w:t>отношению к аналогичному периоду</w:t>
      </w:r>
      <w:r w:rsidR="002E6397" w:rsidRPr="00F65515">
        <w:t xml:space="preserve"> прошлого года на </w:t>
      </w:r>
      <w:r>
        <w:t>1,895</w:t>
      </w:r>
      <w:r w:rsidR="002E6397" w:rsidRPr="00F65515">
        <w:t xml:space="preserve"> тыс. рублей </w:t>
      </w:r>
      <w:r>
        <w:t>больше</w:t>
      </w:r>
      <w:r w:rsidR="002E6397" w:rsidRPr="00F65515">
        <w:t xml:space="preserve">. </w:t>
      </w:r>
    </w:p>
    <w:p w:rsidR="002E6397" w:rsidRPr="00F65515" w:rsidRDefault="002E6397" w:rsidP="002E6397">
      <w:pPr>
        <w:ind w:firstLine="709"/>
        <w:jc w:val="both"/>
      </w:pPr>
      <w:r w:rsidRPr="00F65515">
        <w:t xml:space="preserve">Поступление по акцизам составило </w:t>
      </w:r>
      <w:r w:rsidR="003E5053">
        <w:t>395,851</w:t>
      </w:r>
      <w:r w:rsidRPr="00F65515">
        <w:t xml:space="preserve"> тыс. рублей в бюд</w:t>
      </w:r>
      <w:r w:rsidR="004431EF">
        <w:t xml:space="preserve">жет поселения, что составляет </w:t>
      </w:r>
      <w:r w:rsidR="003E5053">
        <w:t>100,1</w:t>
      </w:r>
      <w:r w:rsidRPr="00F65515">
        <w:t>% от годовых назначений</w:t>
      </w:r>
      <w:r w:rsidR="00B15A50">
        <w:t>, темп повышения</w:t>
      </w:r>
      <w:r w:rsidR="004431EF">
        <w:t xml:space="preserve"> по отношению к </w:t>
      </w:r>
      <w:r w:rsidR="003E5053">
        <w:t>2023</w:t>
      </w:r>
      <w:r w:rsidRPr="00F65515">
        <w:t xml:space="preserve"> год</w:t>
      </w:r>
      <w:r w:rsidR="00B15A50">
        <w:t xml:space="preserve">у составил </w:t>
      </w:r>
      <w:r w:rsidR="003E5053">
        <w:t>10</w:t>
      </w:r>
      <w:r w:rsidR="00B15A50">
        <w:t>,</w:t>
      </w:r>
      <w:r w:rsidR="009C1F50">
        <w:t>6</w:t>
      </w:r>
      <w:r w:rsidRPr="00F65515">
        <w:t xml:space="preserve"> </w:t>
      </w:r>
      <w:r w:rsidR="00B15A50">
        <w:t>%, в числовом выражении это</w:t>
      </w:r>
      <w:r w:rsidR="009C1F50">
        <w:t xml:space="preserve"> на </w:t>
      </w:r>
      <w:r w:rsidR="003E5053">
        <w:t>37,806</w:t>
      </w:r>
      <w:r w:rsidR="009C1F50">
        <w:t xml:space="preserve"> </w:t>
      </w:r>
      <w:r w:rsidRPr="00F65515">
        <w:t>тыс. рублей больше.</w:t>
      </w:r>
    </w:p>
    <w:p w:rsidR="002E6397" w:rsidRPr="00F65515" w:rsidRDefault="002E6397" w:rsidP="002E6397">
      <w:pPr>
        <w:ind w:firstLine="709"/>
        <w:jc w:val="both"/>
      </w:pPr>
      <w:r w:rsidRPr="00F65515">
        <w:t xml:space="preserve">Выполнение плана по </w:t>
      </w:r>
      <w:r w:rsidR="00B15A50">
        <w:t xml:space="preserve">земельному налогу составило </w:t>
      </w:r>
      <w:r w:rsidR="00D152A8">
        <w:t>95,6</w:t>
      </w:r>
      <w:r w:rsidRPr="00F65515">
        <w:t xml:space="preserve"> %</w:t>
      </w:r>
      <w:r w:rsidR="00B15A50">
        <w:t xml:space="preserve"> от годовых назначений, что на </w:t>
      </w:r>
      <w:r w:rsidR="00D152A8">
        <w:t>9,192</w:t>
      </w:r>
      <w:r w:rsidRPr="00F65515">
        <w:t xml:space="preserve"> тыс. рублей </w:t>
      </w:r>
      <w:r w:rsidR="00D152A8">
        <w:t>больше</w:t>
      </w:r>
      <w:r w:rsidRPr="00F65515">
        <w:t>, чем за аналогичный период прошлого года.</w:t>
      </w:r>
    </w:p>
    <w:p w:rsidR="002E6397" w:rsidRPr="00F65515" w:rsidRDefault="002E6397" w:rsidP="002E6397">
      <w:pPr>
        <w:ind w:firstLine="709"/>
        <w:jc w:val="both"/>
      </w:pPr>
      <w:r w:rsidRPr="00F65515">
        <w:lastRenderedPageBreak/>
        <w:t xml:space="preserve">Исполнение бюджета поселения по </w:t>
      </w:r>
      <w:r w:rsidRPr="00F65515">
        <w:rPr>
          <w:i/>
        </w:rPr>
        <w:t xml:space="preserve">неналоговым доходам </w:t>
      </w:r>
      <w:r w:rsidR="00B15A50">
        <w:t xml:space="preserve">за </w:t>
      </w:r>
      <w:r w:rsidRPr="00F65515">
        <w:t>202</w:t>
      </w:r>
      <w:r w:rsidR="00D152A8">
        <w:t>4 год</w:t>
      </w:r>
      <w:r w:rsidRPr="00F65515">
        <w:t xml:space="preserve"> составляет </w:t>
      </w:r>
      <w:r w:rsidR="00D152A8">
        <w:rPr>
          <w:rFonts w:eastAsiaTheme="minorHAnsi"/>
          <w:bCs/>
          <w:i/>
          <w:iCs/>
          <w:color w:val="000000"/>
          <w:lang w:eastAsia="en-US"/>
        </w:rPr>
        <w:t>0,471</w:t>
      </w:r>
      <w:r w:rsidRPr="00570E38">
        <w:rPr>
          <w:rFonts w:eastAsiaTheme="minorHAnsi"/>
          <w:b/>
          <w:bCs/>
          <w:i/>
          <w:iCs/>
          <w:color w:val="000000"/>
          <w:lang w:eastAsia="en-US"/>
        </w:rPr>
        <w:t xml:space="preserve"> </w:t>
      </w:r>
      <w:r w:rsidR="00B15A50">
        <w:t xml:space="preserve">тыс. рублей, что составляет </w:t>
      </w:r>
      <w:r w:rsidR="00D152A8">
        <w:t>94,2</w:t>
      </w:r>
      <w:r w:rsidRPr="00F65515">
        <w:t xml:space="preserve"> % от запланированного годового объема. </w:t>
      </w:r>
      <w:r w:rsidR="00B15A50">
        <w:t>З</w:t>
      </w:r>
      <w:r w:rsidRPr="00F65515">
        <w:t xml:space="preserve">а аналогичный период прошлого года неналоговых доходов поступило </w:t>
      </w:r>
      <w:r w:rsidR="00B15A50">
        <w:t>больше</w:t>
      </w:r>
      <w:r w:rsidRPr="00F65515">
        <w:t xml:space="preserve"> на </w:t>
      </w:r>
      <w:r w:rsidR="00D152A8">
        <w:t>5,389</w:t>
      </w:r>
      <w:r w:rsidRPr="00F65515">
        <w:t xml:space="preserve"> тыс. рублей. </w:t>
      </w:r>
    </w:p>
    <w:p w:rsidR="002E6397" w:rsidRPr="00755176" w:rsidRDefault="002E6397" w:rsidP="002E6397">
      <w:pPr>
        <w:ind w:firstLine="360"/>
        <w:jc w:val="both"/>
      </w:pPr>
      <w:r w:rsidRPr="00F65515">
        <w:t xml:space="preserve">Доля безвозмездных поступлений, от общего объема поступивших в бюджет поселения доходов, составляет </w:t>
      </w:r>
      <w:r w:rsidR="00D152A8">
        <w:t>23,7</w:t>
      </w:r>
      <w:r w:rsidRPr="00F65515">
        <w:t xml:space="preserve"> %, это на </w:t>
      </w:r>
      <w:r w:rsidR="00D152A8">
        <w:t>1725,533</w:t>
      </w:r>
      <w:r w:rsidR="000C7B46">
        <w:t xml:space="preserve"> тыс. руб. мень</w:t>
      </w:r>
      <w:r w:rsidRPr="00F65515">
        <w:t xml:space="preserve">ше от уровня </w:t>
      </w:r>
      <w:r w:rsidRPr="00755176">
        <w:t>аналогичного периода прошлого года. Из них:</w:t>
      </w:r>
    </w:p>
    <w:p w:rsidR="002E6397" w:rsidRPr="00755176" w:rsidRDefault="002E6397" w:rsidP="002E6397">
      <w:pPr>
        <w:numPr>
          <w:ilvl w:val="0"/>
          <w:numId w:val="12"/>
        </w:numPr>
        <w:jc w:val="both"/>
      </w:pPr>
      <w:r w:rsidRPr="00755176">
        <w:t xml:space="preserve">Дотации – </w:t>
      </w:r>
      <w:r w:rsidR="00454D95" w:rsidRPr="00755176">
        <w:t>1</w:t>
      </w:r>
      <w:r w:rsidR="00D152A8">
        <w:t>525,940</w:t>
      </w:r>
      <w:r w:rsidRPr="00755176">
        <w:t xml:space="preserve"> тыс. рублей;</w:t>
      </w:r>
    </w:p>
    <w:p w:rsidR="002E6397" w:rsidRPr="00755176" w:rsidRDefault="00A773B1" w:rsidP="002E6397">
      <w:pPr>
        <w:numPr>
          <w:ilvl w:val="0"/>
          <w:numId w:val="12"/>
        </w:numPr>
        <w:jc w:val="both"/>
      </w:pPr>
      <w:r w:rsidRPr="00755176">
        <w:t xml:space="preserve">Субвенции – </w:t>
      </w:r>
      <w:r w:rsidR="00D152A8">
        <w:t>236,500</w:t>
      </w:r>
      <w:r w:rsidR="002E6397" w:rsidRPr="00755176">
        <w:t xml:space="preserve"> тыс. рублей;</w:t>
      </w:r>
    </w:p>
    <w:p w:rsidR="002E6397" w:rsidRPr="00755176" w:rsidRDefault="002E6397" w:rsidP="002E6397">
      <w:pPr>
        <w:numPr>
          <w:ilvl w:val="0"/>
          <w:numId w:val="12"/>
        </w:numPr>
        <w:jc w:val="both"/>
      </w:pPr>
      <w:r w:rsidRPr="00755176">
        <w:t xml:space="preserve">Межбюджетные трансферты – </w:t>
      </w:r>
      <w:r w:rsidR="00D152A8">
        <w:t>558,304</w:t>
      </w:r>
      <w:r w:rsidRPr="00755176">
        <w:t xml:space="preserve"> тыс. рублей; </w:t>
      </w:r>
    </w:p>
    <w:p w:rsidR="002E6397" w:rsidRPr="00F65515" w:rsidRDefault="002E6397" w:rsidP="002E6397">
      <w:pPr>
        <w:ind w:firstLine="708"/>
        <w:jc w:val="both"/>
        <w:outlineLvl w:val="0"/>
      </w:pPr>
      <w:r w:rsidRPr="00755176">
        <w:t>Исполнение бюджета поселения по доходам за 202</w:t>
      </w:r>
      <w:r w:rsidR="00D152A8">
        <w:t>4</w:t>
      </w:r>
      <w:r w:rsidRPr="00755176">
        <w:t xml:space="preserve"> год отражено в приложении</w:t>
      </w:r>
      <w:r w:rsidRPr="00F65515">
        <w:t xml:space="preserve"> 1 к </w:t>
      </w:r>
      <w:r w:rsidR="00A773B1">
        <w:t>Проекту Решению Совета Октябрьского</w:t>
      </w:r>
      <w:r w:rsidRPr="00F65515">
        <w:t xml:space="preserve"> сельского поселения «Об утверждении отчета об исполнении бюджета Александровс</w:t>
      </w:r>
      <w:r w:rsidR="00A5185D">
        <w:t>кого сельского поселения за 202</w:t>
      </w:r>
      <w:r w:rsidR="00D152A8">
        <w:t>4</w:t>
      </w:r>
      <w:r w:rsidRPr="00F65515">
        <w:t xml:space="preserve"> год»</w:t>
      </w:r>
    </w:p>
    <w:p w:rsidR="002E6397" w:rsidRPr="00F65515" w:rsidRDefault="002E6397" w:rsidP="002E6397">
      <w:pPr>
        <w:widowControl w:val="0"/>
        <w:jc w:val="center"/>
        <w:rPr>
          <w:b/>
          <w:highlight w:val="yellow"/>
          <w:u w:val="single"/>
        </w:rPr>
      </w:pPr>
    </w:p>
    <w:p w:rsidR="002E6397" w:rsidRPr="00F65515" w:rsidRDefault="002E6397" w:rsidP="002E6397">
      <w:pPr>
        <w:widowControl w:val="0"/>
        <w:jc w:val="center"/>
        <w:rPr>
          <w:b/>
        </w:rPr>
      </w:pPr>
      <w:r w:rsidRPr="00F65515">
        <w:rPr>
          <w:b/>
          <w:u w:val="single"/>
          <w:lang w:val="en-US"/>
        </w:rPr>
        <w:t>II</w:t>
      </w:r>
      <w:r w:rsidRPr="00F65515">
        <w:rPr>
          <w:b/>
          <w:u w:val="single"/>
        </w:rPr>
        <w:t xml:space="preserve">. Дефицит (профицит) бюджета поселения и муниципальный внутренний долг </w:t>
      </w:r>
      <w:r w:rsidRPr="00F65515">
        <w:rPr>
          <w:b/>
        </w:rPr>
        <w:tab/>
      </w:r>
    </w:p>
    <w:p w:rsidR="002E6397" w:rsidRPr="00F65515" w:rsidRDefault="00C41158" w:rsidP="002E6397">
      <w:pPr>
        <w:ind w:firstLine="708"/>
        <w:jc w:val="both"/>
      </w:pPr>
      <w:r>
        <w:t>Профицит</w:t>
      </w:r>
      <w:r w:rsidR="002E6397" w:rsidRPr="00F65515">
        <w:t xml:space="preserve"> бюджета поселения составляет </w:t>
      </w:r>
      <w:r>
        <w:t>–</w:t>
      </w:r>
      <w:r w:rsidR="002E6397" w:rsidRPr="00F65515">
        <w:t xml:space="preserve"> </w:t>
      </w:r>
      <w:r w:rsidR="0064581D">
        <w:rPr>
          <w:bCs/>
          <w:color w:val="000000"/>
        </w:rPr>
        <w:t>297,032</w:t>
      </w:r>
      <w:r w:rsidR="002E6397" w:rsidRPr="00570E38">
        <w:rPr>
          <w:b/>
          <w:bCs/>
          <w:color w:val="000000"/>
        </w:rPr>
        <w:t xml:space="preserve"> </w:t>
      </w:r>
      <w:r w:rsidR="002E6397" w:rsidRPr="00F65515">
        <w:t xml:space="preserve">тыс. рублей. </w:t>
      </w:r>
    </w:p>
    <w:p w:rsidR="004554EA" w:rsidRDefault="002E6397" w:rsidP="0064581D">
      <w:pPr>
        <w:ind w:firstLine="708"/>
        <w:rPr>
          <w:b/>
          <w:u w:val="single"/>
        </w:rPr>
      </w:pPr>
      <w:r w:rsidRPr="00F65515">
        <w:t>Долг по муниципальным гарантиям на 01.0</w:t>
      </w:r>
      <w:r w:rsidR="00C41158">
        <w:t>1</w:t>
      </w:r>
      <w:r w:rsidRPr="00F65515">
        <w:t>.202</w:t>
      </w:r>
      <w:r w:rsidR="0064581D">
        <w:t>4</w:t>
      </w:r>
      <w:r w:rsidRPr="00F65515">
        <w:t xml:space="preserve"> года отсутствует.</w:t>
      </w:r>
    </w:p>
    <w:p w:rsidR="004554EA" w:rsidRPr="00F65515" w:rsidRDefault="004554EA" w:rsidP="002E6397">
      <w:pPr>
        <w:widowControl w:val="0"/>
        <w:jc w:val="center"/>
        <w:rPr>
          <w:b/>
          <w:u w:val="single"/>
        </w:rPr>
      </w:pPr>
    </w:p>
    <w:p w:rsidR="002E6397" w:rsidRDefault="002E6397" w:rsidP="002E6397">
      <w:pPr>
        <w:widowControl w:val="0"/>
        <w:jc w:val="center"/>
        <w:rPr>
          <w:b/>
          <w:u w:val="single"/>
        </w:rPr>
      </w:pPr>
      <w:r w:rsidRPr="00F65515">
        <w:rPr>
          <w:b/>
          <w:u w:val="single"/>
          <w:lang w:val="en-US"/>
        </w:rPr>
        <w:t>III</w:t>
      </w:r>
      <w:r w:rsidRPr="00F65515">
        <w:rPr>
          <w:b/>
          <w:u w:val="single"/>
        </w:rPr>
        <w:t>. Расходы бюджета поселения</w:t>
      </w:r>
    </w:p>
    <w:p w:rsidR="004554EA" w:rsidRPr="00F65515" w:rsidRDefault="004554EA" w:rsidP="002E6397">
      <w:pPr>
        <w:widowControl w:val="0"/>
        <w:jc w:val="center"/>
        <w:rPr>
          <w:b/>
          <w:highlight w:val="yellow"/>
          <w:u w:val="single"/>
        </w:rPr>
      </w:pPr>
    </w:p>
    <w:p w:rsidR="002E6397" w:rsidRPr="00F65515" w:rsidRDefault="002E6397" w:rsidP="002E6397">
      <w:pPr>
        <w:jc w:val="both"/>
      </w:pPr>
      <w:r w:rsidRPr="00F65515">
        <w:t>Расходы бюджета поселения за 202</w:t>
      </w:r>
      <w:r w:rsidR="00776DF2">
        <w:t>4</w:t>
      </w:r>
      <w:r w:rsidRPr="00F65515">
        <w:t xml:space="preserve"> года составили </w:t>
      </w:r>
      <w:r w:rsidR="00776DF2">
        <w:rPr>
          <w:b/>
          <w:bCs/>
        </w:rPr>
        <w:t>9474,764</w:t>
      </w:r>
      <w:r w:rsidRPr="00F65515">
        <w:rPr>
          <w:b/>
          <w:bCs/>
        </w:rPr>
        <w:t xml:space="preserve"> </w:t>
      </w:r>
      <w:r w:rsidRPr="00F65515">
        <w:rPr>
          <w:b/>
        </w:rPr>
        <w:t>тыс. рублей</w:t>
      </w:r>
      <w:r w:rsidRPr="00F65515">
        <w:t xml:space="preserve">, при плановом годовом объеме </w:t>
      </w:r>
      <w:r w:rsidR="00776DF2">
        <w:rPr>
          <w:b/>
        </w:rPr>
        <w:t>9620,107</w:t>
      </w:r>
      <w:r w:rsidRPr="00F65515">
        <w:rPr>
          <w:b/>
          <w:bCs/>
        </w:rPr>
        <w:t xml:space="preserve"> </w:t>
      </w:r>
      <w:r w:rsidRPr="00F65515">
        <w:rPr>
          <w:b/>
        </w:rPr>
        <w:t>тыс. рублей</w:t>
      </w:r>
      <w:r w:rsidRPr="00F65515">
        <w:t xml:space="preserve">, что составляет </w:t>
      </w:r>
      <w:r w:rsidR="00776DF2">
        <w:t>98,5</w:t>
      </w:r>
      <w:r w:rsidRPr="00F65515">
        <w:t xml:space="preserve"> %.  </w:t>
      </w:r>
    </w:p>
    <w:p w:rsidR="002E6397" w:rsidRPr="00F65515" w:rsidRDefault="002E6397" w:rsidP="002E6397">
      <w:pPr>
        <w:ind w:firstLine="708"/>
        <w:jc w:val="both"/>
        <w:outlineLvl w:val="0"/>
      </w:pPr>
      <w:r w:rsidRPr="00F65515">
        <w:t xml:space="preserve">Использование средств бюджета поселения согласно функциональной классификации расходов отражено в приложении 2 к </w:t>
      </w:r>
      <w:r w:rsidR="00013A36">
        <w:t xml:space="preserve">проекту Решения </w:t>
      </w:r>
      <w:r w:rsidRPr="00F65515">
        <w:t xml:space="preserve"> </w:t>
      </w:r>
      <w:r w:rsidR="00013A36">
        <w:t>Совета Октябрьского</w:t>
      </w:r>
      <w:r w:rsidRPr="00F65515">
        <w:t xml:space="preserve"> сельского поселения «Об утверждени</w:t>
      </w:r>
      <w:r w:rsidR="00013A36">
        <w:t>и отчета об исполнении бюджета Октябрьского</w:t>
      </w:r>
      <w:r w:rsidR="00A5185D">
        <w:t xml:space="preserve"> сельского поселения за 202</w:t>
      </w:r>
      <w:r w:rsidR="00776DF2">
        <w:t>4</w:t>
      </w:r>
      <w:r w:rsidRPr="00F65515">
        <w:t xml:space="preserve"> год»</w:t>
      </w:r>
    </w:p>
    <w:p w:rsidR="002E6397" w:rsidRPr="00570E38" w:rsidRDefault="002E6397" w:rsidP="002E6397">
      <w:pPr>
        <w:ind w:right="666"/>
        <w:jc w:val="both"/>
        <w:rPr>
          <w:b/>
          <w:i/>
          <w:u w:val="single"/>
        </w:rPr>
      </w:pPr>
      <w:r w:rsidRPr="00570E38">
        <w:rPr>
          <w:b/>
          <w:i/>
        </w:rPr>
        <w:tab/>
      </w:r>
      <w:r w:rsidRPr="00570E38">
        <w:rPr>
          <w:b/>
          <w:i/>
          <w:u w:val="single"/>
        </w:rPr>
        <w:t>Раздел 01. «Общегосударственные вопросы»</w:t>
      </w:r>
    </w:p>
    <w:p w:rsidR="002E6397" w:rsidRPr="00F65515" w:rsidRDefault="002E6397" w:rsidP="002E6397">
      <w:pPr>
        <w:jc w:val="both"/>
      </w:pPr>
      <w:r w:rsidRPr="00570E38">
        <w:t xml:space="preserve">          По данному разделу за анализируемый период, при годовом объёме расходов </w:t>
      </w:r>
      <w:r w:rsidR="00776DF2">
        <w:rPr>
          <w:rFonts w:eastAsiaTheme="minorHAnsi"/>
          <w:color w:val="000000"/>
          <w:lang w:eastAsia="en-US"/>
        </w:rPr>
        <w:t>5632,612</w:t>
      </w:r>
      <w:r w:rsidRPr="00570E38">
        <w:rPr>
          <w:rFonts w:eastAsiaTheme="minorHAnsi"/>
          <w:color w:val="000000"/>
          <w:lang w:eastAsia="en-US"/>
        </w:rPr>
        <w:t xml:space="preserve"> </w:t>
      </w:r>
      <w:r w:rsidRPr="00570E38">
        <w:t xml:space="preserve">тыс. рублей, фактические расходы составили </w:t>
      </w:r>
      <w:r w:rsidR="00776DF2">
        <w:rPr>
          <w:rFonts w:eastAsiaTheme="minorHAnsi"/>
          <w:color w:val="000000"/>
          <w:lang w:eastAsia="en-US"/>
        </w:rPr>
        <w:t>5584,142</w:t>
      </w:r>
      <w:r w:rsidRPr="00F65515">
        <w:rPr>
          <w:rFonts w:eastAsiaTheme="minorHAnsi"/>
        </w:rPr>
        <w:t xml:space="preserve"> </w:t>
      </w:r>
      <w:r w:rsidRPr="00F65515">
        <w:t>тыс</w:t>
      </w:r>
      <w:r w:rsidRPr="00570E38">
        <w:t xml:space="preserve">. рублей, что составляет </w:t>
      </w:r>
      <w:r w:rsidR="00E45957">
        <w:rPr>
          <w:rFonts w:eastAsiaTheme="minorHAnsi"/>
          <w:color w:val="000000"/>
          <w:lang w:eastAsia="en-US"/>
        </w:rPr>
        <w:t>9</w:t>
      </w:r>
      <w:r w:rsidR="00602E3A">
        <w:rPr>
          <w:rFonts w:eastAsiaTheme="minorHAnsi"/>
          <w:color w:val="000000"/>
          <w:lang w:eastAsia="en-US"/>
        </w:rPr>
        <w:t>9</w:t>
      </w:r>
      <w:r w:rsidR="00E45957">
        <w:rPr>
          <w:rFonts w:eastAsiaTheme="minorHAnsi"/>
          <w:color w:val="000000"/>
          <w:lang w:eastAsia="en-US"/>
        </w:rPr>
        <w:t>,</w:t>
      </w:r>
      <w:r w:rsidR="00776DF2">
        <w:rPr>
          <w:rFonts w:eastAsiaTheme="minorHAnsi"/>
          <w:color w:val="000000"/>
          <w:lang w:eastAsia="en-US"/>
        </w:rPr>
        <w:t>1</w:t>
      </w:r>
      <w:r w:rsidRPr="00570E38">
        <w:rPr>
          <w:rFonts w:eastAsiaTheme="minorHAnsi"/>
          <w:color w:val="000000"/>
          <w:lang w:eastAsia="en-US"/>
        </w:rPr>
        <w:t xml:space="preserve"> </w:t>
      </w:r>
      <w:r w:rsidRPr="00570E38">
        <w:t>% от годовых назначений. Удельны</w:t>
      </w:r>
      <w:r w:rsidR="00E45957">
        <w:t>й вес в общей сумме расходов за</w:t>
      </w:r>
      <w:r w:rsidRPr="00F65515">
        <w:t xml:space="preserve"> </w:t>
      </w:r>
      <w:r w:rsidR="00E45957">
        <w:t>год</w:t>
      </w:r>
      <w:r w:rsidRPr="00570E38">
        <w:t xml:space="preserve"> составляет </w:t>
      </w:r>
      <w:r w:rsidR="00776DF2">
        <w:t>58,9</w:t>
      </w:r>
      <w:r w:rsidRPr="00570E38">
        <w:rPr>
          <w:rFonts w:eastAsiaTheme="minorHAnsi"/>
          <w:color w:val="000000"/>
          <w:lang w:eastAsia="en-US"/>
        </w:rPr>
        <w:t xml:space="preserve"> </w:t>
      </w:r>
      <w:r w:rsidRPr="00570E38">
        <w:t>%. По отношению к аналогичному пер</w:t>
      </w:r>
      <w:r w:rsidR="00E45957">
        <w:t>иоду прошлого года, произошло увеличение</w:t>
      </w:r>
      <w:r w:rsidRPr="00570E38">
        <w:t xml:space="preserve"> расходов на </w:t>
      </w:r>
      <w:r w:rsidR="00776DF2">
        <w:t>479,670</w:t>
      </w:r>
      <w:r w:rsidRPr="00F65515">
        <w:t xml:space="preserve"> тыс. рублей.</w:t>
      </w:r>
    </w:p>
    <w:p w:rsidR="002E6397" w:rsidRPr="00570E38" w:rsidRDefault="002E6397" w:rsidP="002E6397">
      <w:pPr>
        <w:ind w:firstLine="708"/>
        <w:jc w:val="both"/>
      </w:pPr>
      <w:r w:rsidRPr="00570E38">
        <w:t>Расходы по данному разделу направлены:</w:t>
      </w:r>
    </w:p>
    <w:p w:rsidR="002E6397" w:rsidRPr="00570E38" w:rsidRDefault="002E6397" w:rsidP="002E6397">
      <w:pPr>
        <w:jc w:val="both"/>
        <w:rPr>
          <w:b/>
          <w:i/>
        </w:rPr>
      </w:pPr>
      <w:r w:rsidRPr="00570E38">
        <w:rPr>
          <w:b/>
          <w:i/>
        </w:rPr>
        <w:tab/>
        <w:t>Функционирование высшего должностного лица местного самоуправления (0102)</w:t>
      </w:r>
    </w:p>
    <w:p w:rsidR="002E6397" w:rsidRPr="00570E38" w:rsidRDefault="002E6397" w:rsidP="002E6397">
      <w:pPr>
        <w:ind w:firstLine="708"/>
        <w:jc w:val="both"/>
      </w:pPr>
      <w:r w:rsidRPr="00570E38">
        <w:t>За отчетный период расходы на функционирование</w:t>
      </w:r>
      <w:r w:rsidR="00602E3A">
        <w:t xml:space="preserve"> главы поселения составили </w:t>
      </w:r>
      <w:r w:rsidR="00776DF2">
        <w:t>1081,124</w:t>
      </w:r>
      <w:r w:rsidRPr="00570E38">
        <w:t xml:space="preserve"> тыс. рублей, исполнение расходов составляет </w:t>
      </w:r>
      <w:r w:rsidR="00602E3A">
        <w:t>100</w:t>
      </w:r>
      <w:r w:rsidR="00E45957">
        <w:t>,0</w:t>
      </w:r>
      <w:r w:rsidRPr="00570E38">
        <w:t xml:space="preserve">%. </w:t>
      </w:r>
    </w:p>
    <w:p w:rsidR="002E6397" w:rsidRPr="00570E38" w:rsidRDefault="002E6397" w:rsidP="002E6397">
      <w:pPr>
        <w:ind w:firstLine="708"/>
        <w:jc w:val="both"/>
        <w:rPr>
          <w:b/>
          <w:i/>
        </w:rPr>
      </w:pPr>
      <w:r w:rsidRPr="00570E38">
        <w:rPr>
          <w:b/>
          <w:i/>
        </w:rPr>
        <w:t>Функционирование исполнительной власти органов местного самоуправления (0104)</w:t>
      </w:r>
    </w:p>
    <w:p w:rsidR="002E6397" w:rsidRPr="00570E38" w:rsidRDefault="002E6397" w:rsidP="002E6397">
      <w:pPr>
        <w:ind w:firstLine="708"/>
        <w:jc w:val="both"/>
      </w:pPr>
      <w:r w:rsidRPr="00570E38">
        <w:t xml:space="preserve">Расходы по администрации муниципального образования составили </w:t>
      </w:r>
      <w:r w:rsidR="00776DF2">
        <w:t>4410,945 тыс. рублей или 99,2</w:t>
      </w:r>
      <w:r w:rsidRPr="00570E38">
        <w:t>% от годовых назначений</w:t>
      </w:r>
    </w:p>
    <w:p w:rsidR="002E6397" w:rsidRPr="00570E38" w:rsidRDefault="002E6397" w:rsidP="002E6397">
      <w:pPr>
        <w:ind w:firstLine="708"/>
        <w:jc w:val="both"/>
        <w:rPr>
          <w:b/>
          <w:i/>
        </w:rPr>
      </w:pPr>
      <w:r w:rsidRPr="00570E38">
        <w:rPr>
          <w:b/>
          <w:i/>
        </w:rPr>
        <w:t>Функционирование финансовых органов (0106)</w:t>
      </w:r>
    </w:p>
    <w:p w:rsidR="002E6397" w:rsidRDefault="002E6397" w:rsidP="002E6397">
      <w:pPr>
        <w:ind w:firstLine="708"/>
        <w:jc w:val="both"/>
      </w:pPr>
      <w:r w:rsidRPr="00570E38">
        <w:t xml:space="preserve">Расходы по данному подразделу направляются в виде межбюджетных трансфертов в бюджет района на казначейское исполнение бюджета поселения и обеспечение деятельности Контрольно-ревизионного органа. За анализируемый период расходы составили </w:t>
      </w:r>
      <w:r w:rsidR="00776DF2">
        <w:t>67</w:t>
      </w:r>
      <w:r w:rsidR="00E45957">
        <w:t>,</w:t>
      </w:r>
      <w:r w:rsidR="00776DF2">
        <w:t>3</w:t>
      </w:r>
      <w:r w:rsidR="00E45957">
        <w:t>00</w:t>
      </w:r>
      <w:r w:rsidRPr="00570E38">
        <w:t xml:space="preserve"> тыс. рублей или </w:t>
      </w:r>
      <w:r w:rsidR="00E45957">
        <w:t>100</w:t>
      </w:r>
      <w:r w:rsidRPr="00570E38">
        <w:t xml:space="preserve"> % от утвержденного годового плана 202</w:t>
      </w:r>
      <w:r w:rsidR="00776DF2">
        <w:t>4</w:t>
      </w:r>
      <w:r w:rsidRPr="00570E38">
        <w:t xml:space="preserve"> года.</w:t>
      </w:r>
    </w:p>
    <w:p w:rsidR="002E6397" w:rsidRPr="00570E38" w:rsidRDefault="002E6397" w:rsidP="002E6397">
      <w:pPr>
        <w:ind w:firstLine="708"/>
        <w:jc w:val="both"/>
        <w:rPr>
          <w:b/>
          <w:i/>
        </w:rPr>
      </w:pPr>
      <w:r w:rsidRPr="00570E38">
        <w:rPr>
          <w:b/>
          <w:i/>
        </w:rPr>
        <w:t>Резервный фонд (0111)</w:t>
      </w:r>
    </w:p>
    <w:p w:rsidR="002E6397" w:rsidRPr="00570E38" w:rsidRDefault="002E6397" w:rsidP="002E6397">
      <w:pPr>
        <w:widowControl w:val="0"/>
        <w:ind w:firstLine="567"/>
        <w:jc w:val="both"/>
      </w:pPr>
      <w:r w:rsidRPr="00570E38">
        <w:t xml:space="preserve">За отчетный период расходы по данному подразделу составили </w:t>
      </w:r>
      <w:r w:rsidR="00E45957">
        <w:t>2</w:t>
      </w:r>
      <w:r w:rsidRPr="00570E38">
        <w:t>,</w:t>
      </w:r>
      <w:r w:rsidR="00602E3A">
        <w:t>5</w:t>
      </w:r>
      <w:r w:rsidRPr="00570E38">
        <w:t>00 тыс. рублей.</w:t>
      </w:r>
    </w:p>
    <w:p w:rsidR="002E6397" w:rsidRPr="00570E38" w:rsidRDefault="002E6397" w:rsidP="002E6397">
      <w:pPr>
        <w:ind w:firstLine="708"/>
        <w:jc w:val="both"/>
        <w:rPr>
          <w:b/>
          <w:i/>
        </w:rPr>
      </w:pPr>
      <w:r w:rsidRPr="00570E38">
        <w:rPr>
          <w:b/>
          <w:i/>
        </w:rPr>
        <w:t>Другие общегосударственные вопросы (0113)</w:t>
      </w:r>
    </w:p>
    <w:p w:rsidR="002E6397" w:rsidRPr="00570E38" w:rsidRDefault="002E6397" w:rsidP="002E6397">
      <w:pPr>
        <w:ind w:firstLine="708"/>
        <w:jc w:val="both"/>
      </w:pPr>
      <w:r w:rsidRPr="00570E38">
        <w:rPr>
          <w:shd w:val="clear" w:color="auto" w:fill="FFFFFF"/>
        </w:rPr>
        <w:lastRenderedPageBreak/>
        <w:t>Расходы по другим общегосударст</w:t>
      </w:r>
      <w:r w:rsidR="00E45957">
        <w:rPr>
          <w:shd w:val="clear" w:color="auto" w:fill="FFFFFF"/>
        </w:rPr>
        <w:t xml:space="preserve">венным вопросам составили </w:t>
      </w:r>
      <w:r w:rsidR="00BF3A9E">
        <w:rPr>
          <w:shd w:val="clear" w:color="auto" w:fill="FFFFFF"/>
        </w:rPr>
        <w:t>24,773</w:t>
      </w:r>
      <w:r w:rsidRPr="00570E38">
        <w:rPr>
          <w:shd w:val="clear" w:color="auto" w:fill="FFFFFF"/>
        </w:rPr>
        <w:t xml:space="preserve"> тыс. рублей или </w:t>
      </w:r>
      <w:r w:rsidR="00BF3A9E">
        <w:rPr>
          <w:shd w:val="clear" w:color="auto" w:fill="FFFFFF"/>
        </w:rPr>
        <w:t>99,9</w:t>
      </w:r>
      <w:r w:rsidR="00602E3A">
        <w:rPr>
          <w:shd w:val="clear" w:color="auto" w:fill="FFFFFF"/>
        </w:rPr>
        <w:t>% от годового плана 202</w:t>
      </w:r>
      <w:r w:rsidR="00BF3A9E">
        <w:rPr>
          <w:shd w:val="clear" w:color="auto" w:fill="FFFFFF"/>
        </w:rPr>
        <w:t>4</w:t>
      </w:r>
      <w:r w:rsidRPr="00570E38">
        <w:rPr>
          <w:shd w:val="clear" w:color="auto" w:fill="FFFFFF"/>
        </w:rPr>
        <w:t>года</w:t>
      </w:r>
    </w:p>
    <w:p w:rsidR="002E6397" w:rsidRPr="00570E38" w:rsidRDefault="002E6397" w:rsidP="002E6397">
      <w:pPr>
        <w:widowControl w:val="0"/>
        <w:ind w:firstLine="567"/>
        <w:jc w:val="both"/>
        <w:rPr>
          <w:b/>
          <w:i/>
          <w:u w:val="single"/>
        </w:rPr>
      </w:pPr>
      <w:r w:rsidRPr="00570E38">
        <w:rPr>
          <w:b/>
          <w:i/>
        </w:rPr>
        <w:tab/>
      </w:r>
      <w:r w:rsidRPr="00570E38">
        <w:rPr>
          <w:b/>
          <w:i/>
          <w:u w:val="single"/>
        </w:rPr>
        <w:t>Раздел 02 «Национальная оборона»</w:t>
      </w:r>
    </w:p>
    <w:p w:rsidR="002E6397" w:rsidRDefault="002E6397" w:rsidP="002E6397">
      <w:pPr>
        <w:widowControl w:val="0"/>
        <w:jc w:val="both"/>
      </w:pPr>
      <w:r w:rsidRPr="00570E38">
        <w:tab/>
        <w:t xml:space="preserve">По данному разделу предусмотрены расходы на осуществление полномочий по первичному воинскому учету. Расходы по этому разделу составили </w:t>
      </w:r>
      <w:r w:rsidR="00BF3A9E">
        <w:t>236,500</w:t>
      </w:r>
      <w:r w:rsidRPr="00570E38">
        <w:t xml:space="preserve"> тыс. рублей, исполнение </w:t>
      </w:r>
      <w:r w:rsidR="00EA6743">
        <w:t>100</w:t>
      </w:r>
      <w:r w:rsidRPr="00570E38">
        <w:t xml:space="preserve"> % от годовых назначений.</w:t>
      </w:r>
    </w:p>
    <w:p w:rsidR="00DF27B1" w:rsidRDefault="00DF27B1" w:rsidP="00DF27B1">
      <w:pPr>
        <w:ind w:firstLine="708"/>
        <w:jc w:val="both"/>
        <w:rPr>
          <w:b/>
          <w:i/>
          <w:u w:val="single"/>
        </w:rPr>
      </w:pPr>
      <w:r w:rsidRPr="00570E38">
        <w:rPr>
          <w:b/>
          <w:i/>
          <w:u w:val="single"/>
        </w:rPr>
        <w:t>Раздел 0</w:t>
      </w:r>
      <w:r>
        <w:rPr>
          <w:b/>
          <w:i/>
          <w:u w:val="single"/>
        </w:rPr>
        <w:t>3</w:t>
      </w:r>
      <w:r w:rsidRPr="00570E38">
        <w:rPr>
          <w:b/>
          <w:i/>
          <w:u w:val="single"/>
        </w:rPr>
        <w:t xml:space="preserve"> «Национальная </w:t>
      </w:r>
      <w:r>
        <w:rPr>
          <w:b/>
          <w:i/>
          <w:u w:val="single"/>
        </w:rPr>
        <w:t>безопасность и правоохранительная деятельность</w:t>
      </w:r>
      <w:r w:rsidRPr="00570E38">
        <w:rPr>
          <w:b/>
          <w:i/>
          <w:u w:val="single"/>
        </w:rPr>
        <w:t>»</w:t>
      </w:r>
    </w:p>
    <w:p w:rsidR="00DF27B1" w:rsidRPr="00DF27B1" w:rsidRDefault="00DF27B1" w:rsidP="00DF27B1">
      <w:pPr>
        <w:ind w:firstLine="708"/>
      </w:pPr>
      <w:r w:rsidRPr="00DF27B1">
        <w:t>Расходы по данному разделу исполнены на 100%, что в сумме составляет 3,900 тыс. руб.</w:t>
      </w:r>
    </w:p>
    <w:p w:rsidR="002E6397" w:rsidRPr="00570E38" w:rsidRDefault="002E6397" w:rsidP="002E6397">
      <w:pPr>
        <w:ind w:firstLine="708"/>
        <w:jc w:val="both"/>
        <w:rPr>
          <w:b/>
          <w:i/>
          <w:u w:val="single"/>
        </w:rPr>
      </w:pPr>
      <w:r w:rsidRPr="00570E38">
        <w:rPr>
          <w:b/>
          <w:i/>
          <w:u w:val="single"/>
        </w:rPr>
        <w:t>Раздел 04 «Национальная экономика»</w:t>
      </w:r>
    </w:p>
    <w:p w:rsidR="002E6397" w:rsidRPr="00570E38" w:rsidRDefault="002E6397" w:rsidP="002E6397">
      <w:pPr>
        <w:ind w:firstLine="708"/>
        <w:jc w:val="both"/>
      </w:pPr>
      <w:r w:rsidRPr="00570E38">
        <w:t>За отчетный период расходы по данному разделу составили  </w:t>
      </w:r>
      <w:r w:rsidR="00630C0F">
        <w:t>2340,508</w:t>
      </w:r>
      <w:r w:rsidRPr="00570E38">
        <w:t xml:space="preserve"> тыс. рублей, что составляет </w:t>
      </w:r>
      <w:r w:rsidR="00630C0F">
        <w:t>96,0</w:t>
      </w:r>
      <w:r w:rsidRPr="00570E38">
        <w:t xml:space="preserve"> % от утвержденных годовых назначений. Расходы по данному разделу направлены:</w:t>
      </w:r>
    </w:p>
    <w:p w:rsidR="002E6397" w:rsidRPr="00570E38" w:rsidRDefault="002E6397" w:rsidP="002E6397">
      <w:pPr>
        <w:ind w:firstLine="567"/>
        <w:jc w:val="both"/>
      </w:pPr>
      <w:r w:rsidRPr="00570E38">
        <w:rPr>
          <w:b/>
          <w:i/>
        </w:rPr>
        <w:t>0408 «Транспорт»</w:t>
      </w:r>
    </w:p>
    <w:p w:rsidR="002E6397" w:rsidRPr="00570E38" w:rsidRDefault="002E6397" w:rsidP="002E6397">
      <w:pPr>
        <w:ind w:firstLine="567"/>
        <w:jc w:val="both"/>
      </w:pPr>
      <w:r w:rsidRPr="00570E38">
        <w:t>За отчетный период расходы по</w:t>
      </w:r>
      <w:r w:rsidR="00676D25">
        <w:t xml:space="preserve"> данному подразделу составили </w:t>
      </w:r>
      <w:r w:rsidR="00630C0F">
        <w:t>67,650</w:t>
      </w:r>
      <w:r w:rsidR="00602E3A">
        <w:t xml:space="preserve"> тыс. рублей, что составляет </w:t>
      </w:r>
      <w:r w:rsidR="00630C0F">
        <w:t>41,8</w:t>
      </w:r>
      <w:r w:rsidRPr="00570E38">
        <w:t xml:space="preserve"> % от утве</w:t>
      </w:r>
      <w:r w:rsidR="00630C0F">
        <w:t>ржденных годовых назначений 2024</w:t>
      </w:r>
      <w:r w:rsidRPr="00570E38">
        <w:t xml:space="preserve"> год</w:t>
      </w:r>
      <w:r w:rsidR="00630C0F">
        <w:t>а</w:t>
      </w:r>
      <w:r w:rsidRPr="00570E38">
        <w:t>;</w:t>
      </w:r>
    </w:p>
    <w:p w:rsidR="002E6397" w:rsidRPr="00570E38" w:rsidRDefault="002E6397" w:rsidP="002E6397">
      <w:pPr>
        <w:ind w:firstLine="567"/>
        <w:jc w:val="both"/>
      </w:pPr>
      <w:r w:rsidRPr="00570E38">
        <w:rPr>
          <w:b/>
          <w:i/>
        </w:rPr>
        <w:t>0409 «Дорожное хозяйство (дорожные фонды)»</w:t>
      </w:r>
    </w:p>
    <w:p w:rsidR="00DF7168" w:rsidRPr="00DF7168" w:rsidRDefault="002E6397" w:rsidP="00DF7168">
      <w:pPr>
        <w:ind w:firstLine="567"/>
        <w:jc w:val="both"/>
      </w:pPr>
      <w:r w:rsidRPr="00570E38">
        <w:t xml:space="preserve">За отчетный период расходы по данному подразделу составили </w:t>
      </w:r>
      <w:r w:rsidR="00630C0F">
        <w:t>446,127</w:t>
      </w:r>
      <w:r w:rsidRPr="00570E38">
        <w:t xml:space="preserve"> тыс. рублей, что составляет </w:t>
      </w:r>
      <w:r w:rsidR="00630C0F">
        <w:t>99,4</w:t>
      </w:r>
      <w:r w:rsidRPr="00570E38">
        <w:t xml:space="preserve"> % от утвержденных годовых назначений 202</w:t>
      </w:r>
      <w:r w:rsidR="00630C0F">
        <w:t>4</w:t>
      </w:r>
      <w:r w:rsidR="00DF7168">
        <w:t xml:space="preserve"> года</w:t>
      </w:r>
      <w:r w:rsidR="00DF7168" w:rsidRPr="00DF7168">
        <w:t>.</w:t>
      </w:r>
    </w:p>
    <w:p w:rsidR="00676D25" w:rsidRPr="00676D25" w:rsidRDefault="00676D25" w:rsidP="00676D25">
      <w:pPr>
        <w:rPr>
          <w:b/>
          <w:i/>
        </w:rPr>
      </w:pPr>
      <w:r w:rsidRPr="00676D25">
        <w:rPr>
          <w:b/>
          <w:i/>
        </w:rPr>
        <w:t>0410 «Связь и информатика»</w:t>
      </w:r>
    </w:p>
    <w:p w:rsidR="00676D25" w:rsidRPr="00676D25" w:rsidRDefault="00676D25" w:rsidP="00676D25">
      <w:pPr>
        <w:ind w:firstLine="708"/>
      </w:pPr>
      <w:r w:rsidRPr="00570E38">
        <w:t xml:space="preserve">За отчетный период расходы по данному подразделу составили </w:t>
      </w:r>
      <w:r w:rsidR="00602E3A">
        <w:t>50,00</w:t>
      </w:r>
      <w:r>
        <w:t>0</w:t>
      </w:r>
      <w:r w:rsidRPr="00570E38">
        <w:t xml:space="preserve"> тыс. рублей, что составляет </w:t>
      </w:r>
      <w:r>
        <w:t>100</w:t>
      </w:r>
      <w:r w:rsidRPr="00570E38">
        <w:t xml:space="preserve"> % от утвержденных годовых назначений 202</w:t>
      </w:r>
      <w:r w:rsidR="00630C0F">
        <w:t>4</w:t>
      </w:r>
      <w:r w:rsidRPr="00570E38">
        <w:t xml:space="preserve"> года:</w:t>
      </w:r>
    </w:p>
    <w:p w:rsidR="002E6397" w:rsidRPr="00676D25" w:rsidRDefault="002E6397" w:rsidP="00676D25">
      <w:pPr>
        <w:rPr>
          <w:b/>
          <w:i/>
        </w:rPr>
      </w:pPr>
      <w:r w:rsidRPr="00676D25">
        <w:rPr>
          <w:b/>
          <w:i/>
        </w:rPr>
        <w:t>0412 «Другие вопросы в области национальной экономики»</w:t>
      </w:r>
    </w:p>
    <w:p w:rsidR="002E6397" w:rsidRPr="00570E38" w:rsidRDefault="002E6397" w:rsidP="00676D25">
      <w:r w:rsidRPr="00570E38">
        <w:t xml:space="preserve">За отчетный период расходы по разделу «Другие вопросы в области национальной экономики», составили </w:t>
      </w:r>
      <w:r w:rsidR="00630C0F">
        <w:t>1776,731</w:t>
      </w:r>
      <w:r w:rsidRPr="00570E38">
        <w:t xml:space="preserve"> тыс. руб. что в процентном эквиваленте -</w:t>
      </w:r>
      <w:r w:rsidR="00602E3A">
        <w:t>100,0</w:t>
      </w:r>
      <w:r w:rsidRPr="00570E38">
        <w:t>% от годовых лимитов.</w:t>
      </w:r>
    </w:p>
    <w:p w:rsidR="002E6397" w:rsidRPr="00570E38" w:rsidRDefault="002E6397" w:rsidP="002E6397">
      <w:pPr>
        <w:widowControl w:val="0"/>
        <w:ind w:firstLine="567"/>
        <w:jc w:val="both"/>
        <w:rPr>
          <w:b/>
          <w:i/>
          <w:u w:val="single"/>
        </w:rPr>
      </w:pPr>
      <w:r w:rsidRPr="00570E38">
        <w:rPr>
          <w:b/>
          <w:i/>
          <w:u w:val="single"/>
        </w:rPr>
        <w:t>Раздел 05 «Жилищно – коммунальное хозяйство»</w:t>
      </w:r>
    </w:p>
    <w:p w:rsidR="002E6397" w:rsidRPr="00570E38" w:rsidRDefault="002E6397" w:rsidP="002E6397">
      <w:pPr>
        <w:widowControl w:val="0"/>
        <w:ind w:firstLine="567"/>
        <w:jc w:val="both"/>
      </w:pPr>
      <w:r w:rsidRPr="00570E38">
        <w:t xml:space="preserve">Расходы по данному разделу составили </w:t>
      </w:r>
      <w:r w:rsidR="00602E3A">
        <w:t>1 108,182</w:t>
      </w:r>
      <w:r w:rsidRPr="00570E38">
        <w:t xml:space="preserve"> тыс. рубл</w:t>
      </w:r>
      <w:r w:rsidR="00676D25">
        <w:t>ей, что составляет 100</w:t>
      </w:r>
      <w:r w:rsidRPr="00570E38">
        <w:t xml:space="preserve"> % от плановых годовых назначений. Расходы по данному разделу направлены:</w:t>
      </w:r>
    </w:p>
    <w:p w:rsidR="002E6397" w:rsidRPr="00570E38" w:rsidRDefault="00676D25" w:rsidP="002E6397">
      <w:pPr>
        <w:widowControl w:val="0"/>
        <w:jc w:val="both"/>
        <w:rPr>
          <w:b/>
        </w:rPr>
      </w:pPr>
      <w:r w:rsidRPr="00570E38">
        <w:rPr>
          <w:b/>
        </w:rPr>
        <w:t xml:space="preserve"> </w:t>
      </w:r>
      <w:r w:rsidR="002E6397" w:rsidRPr="00570E38">
        <w:rPr>
          <w:b/>
        </w:rPr>
        <w:t>«Коммунальное хозяйство» (0502)</w:t>
      </w:r>
    </w:p>
    <w:p w:rsidR="002E6397" w:rsidRPr="00570E38" w:rsidRDefault="002E6397" w:rsidP="002E6397">
      <w:pPr>
        <w:widowControl w:val="0"/>
        <w:ind w:firstLine="708"/>
        <w:jc w:val="both"/>
      </w:pPr>
      <w:r w:rsidRPr="00570E38">
        <w:t xml:space="preserve">Общая сумма расходов на коммунальное хозяйство составляет </w:t>
      </w:r>
      <w:r w:rsidR="00630C0F">
        <w:t>342,754</w:t>
      </w:r>
      <w:r w:rsidR="00602E3A">
        <w:t xml:space="preserve"> </w:t>
      </w:r>
      <w:r w:rsidR="00676D25">
        <w:t>тыс. рублей или 100</w:t>
      </w:r>
      <w:r w:rsidRPr="00570E38">
        <w:t xml:space="preserve"> % от утвержденного годового плана.</w:t>
      </w:r>
    </w:p>
    <w:p w:rsidR="002E6397" w:rsidRPr="00570E38" w:rsidRDefault="002E6397" w:rsidP="002E6397">
      <w:pPr>
        <w:widowControl w:val="0"/>
        <w:jc w:val="both"/>
      </w:pPr>
      <w:r w:rsidRPr="00570E38">
        <w:rPr>
          <w:b/>
        </w:rPr>
        <w:t>«Благоустройство» (0503)</w:t>
      </w:r>
    </w:p>
    <w:p w:rsidR="002E6397" w:rsidRPr="00570E38" w:rsidRDefault="002E6397" w:rsidP="002E6397">
      <w:pPr>
        <w:widowControl w:val="0"/>
        <w:ind w:firstLine="567"/>
        <w:jc w:val="both"/>
      </w:pPr>
      <w:r w:rsidRPr="00570E38">
        <w:t xml:space="preserve">За отчетный период расходы по данному разделу составили </w:t>
      </w:r>
      <w:r w:rsidR="00630C0F">
        <w:t>105,000</w:t>
      </w:r>
      <w:r w:rsidRPr="00570E38">
        <w:t xml:space="preserve"> тыс. рублей, что составляет </w:t>
      </w:r>
      <w:r w:rsidR="00602E3A">
        <w:t>100,0 % от годового плана 202</w:t>
      </w:r>
      <w:r w:rsidR="00630C0F">
        <w:t>4</w:t>
      </w:r>
      <w:r w:rsidRPr="00570E38">
        <w:t xml:space="preserve"> года.</w:t>
      </w:r>
    </w:p>
    <w:p w:rsidR="002E6397" w:rsidRPr="00570E38" w:rsidRDefault="002E6397" w:rsidP="002E6397">
      <w:pPr>
        <w:widowControl w:val="0"/>
        <w:ind w:firstLine="567"/>
        <w:rPr>
          <w:b/>
          <w:i/>
          <w:u w:val="single"/>
        </w:rPr>
      </w:pPr>
      <w:r w:rsidRPr="00570E38">
        <w:rPr>
          <w:b/>
          <w:i/>
          <w:u w:val="single"/>
        </w:rPr>
        <w:t>Раздел 08 «Культура, кинематография»</w:t>
      </w:r>
    </w:p>
    <w:p w:rsidR="00895DF2" w:rsidRPr="00570E38" w:rsidRDefault="002E6397" w:rsidP="002E6397">
      <w:pPr>
        <w:widowControl w:val="0"/>
        <w:jc w:val="both"/>
      </w:pPr>
      <w:r w:rsidRPr="00570E38">
        <w:tab/>
        <w:t xml:space="preserve">В рамках данного раздела отражены расходы на финансовое обеспечение деятельности </w:t>
      </w:r>
      <w:r w:rsidR="00895DF2">
        <w:t xml:space="preserve">культуры в сумме </w:t>
      </w:r>
      <w:r w:rsidR="00630C0F">
        <w:t>837,960</w:t>
      </w:r>
      <w:r w:rsidR="00895DF2">
        <w:t xml:space="preserve"> тыс. руб. что в процентном соотношении составляет 100% от годового плана.</w:t>
      </w:r>
    </w:p>
    <w:p w:rsidR="002E6397" w:rsidRPr="00570E38" w:rsidRDefault="002E6397" w:rsidP="002E6397">
      <w:pPr>
        <w:widowControl w:val="0"/>
        <w:ind w:firstLine="567"/>
        <w:jc w:val="both"/>
        <w:rPr>
          <w:b/>
          <w:i/>
          <w:u w:val="single"/>
        </w:rPr>
      </w:pPr>
      <w:r w:rsidRPr="00570E38">
        <w:rPr>
          <w:b/>
          <w:i/>
        </w:rPr>
        <w:tab/>
      </w:r>
      <w:r w:rsidRPr="00570E38">
        <w:rPr>
          <w:b/>
          <w:i/>
          <w:u w:val="single"/>
        </w:rPr>
        <w:t>Раздел 10 «Социальная политика»</w:t>
      </w:r>
    </w:p>
    <w:p w:rsidR="002E6397" w:rsidRPr="00570E38" w:rsidRDefault="002E6397" w:rsidP="002E6397">
      <w:pPr>
        <w:ind w:firstLine="567"/>
        <w:jc w:val="both"/>
      </w:pPr>
      <w:r w:rsidRPr="00570E38">
        <w:t xml:space="preserve">Общая сумма расходов составляет </w:t>
      </w:r>
      <w:r w:rsidR="00602E3A">
        <w:t>11</w:t>
      </w:r>
      <w:r w:rsidR="00895DF2">
        <w:t>,000</w:t>
      </w:r>
      <w:r w:rsidRPr="00570E38">
        <w:t xml:space="preserve"> тыс. рублей или </w:t>
      </w:r>
      <w:r w:rsidR="00602E3A">
        <w:t>100,0</w:t>
      </w:r>
      <w:r w:rsidRPr="00570E38">
        <w:t xml:space="preserve"> % от утвержденного плана. Расходы по данному разделу предусмотрены на проведение мероприятий в рамках муниципальной программы «</w:t>
      </w:r>
      <w:r w:rsidR="00923AF7" w:rsidRPr="00923AF7">
        <w:t>"Социальное обслуживание населения Октябрьского сельского поселения на 202</w:t>
      </w:r>
      <w:r w:rsidR="00755176">
        <w:t>3</w:t>
      </w:r>
      <w:r w:rsidR="00923AF7" w:rsidRPr="00923AF7">
        <w:t xml:space="preserve"> - 202</w:t>
      </w:r>
      <w:r w:rsidR="00602E3A">
        <w:t>5</w:t>
      </w:r>
      <w:r w:rsidR="00923AF7" w:rsidRPr="00923AF7">
        <w:t xml:space="preserve"> г."</w:t>
      </w:r>
    </w:p>
    <w:p w:rsidR="002E6397" w:rsidRPr="00570E38" w:rsidRDefault="002E6397" w:rsidP="002E6397">
      <w:pPr>
        <w:widowControl w:val="0"/>
        <w:jc w:val="both"/>
      </w:pPr>
      <w:r w:rsidRPr="00570E38">
        <w:rPr>
          <w:b/>
        </w:rPr>
        <w:t>«Социальное обеспечение населения» (1003)</w:t>
      </w:r>
    </w:p>
    <w:p w:rsidR="002E6397" w:rsidRPr="00570E38" w:rsidRDefault="002E6397" w:rsidP="002E6397">
      <w:pPr>
        <w:widowControl w:val="0"/>
        <w:ind w:firstLine="567"/>
        <w:jc w:val="both"/>
      </w:pPr>
      <w:r w:rsidRPr="00570E38">
        <w:t xml:space="preserve">За отчетный период расходы по данному разделу составили </w:t>
      </w:r>
      <w:r w:rsidR="00755176">
        <w:t>11</w:t>
      </w:r>
      <w:r w:rsidRPr="00570E38">
        <w:t>,</w:t>
      </w:r>
      <w:r w:rsidR="00895DF2">
        <w:t>00</w:t>
      </w:r>
      <w:r w:rsidRPr="00570E38">
        <w:t xml:space="preserve"> тыс. рублей, что составляет </w:t>
      </w:r>
      <w:r w:rsidR="00755176">
        <w:t>100,0</w:t>
      </w:r>
      <w:r w:rsidRPr="00570E38">
        <w:t xml:space="preserve"> % от годового плана 202</w:t>
      </w:r>
      <w:r w:rsidR="00630C0F">
        <w:t>4</w:t>
      </w:r>
      <w:r w:rsidRPr="00570E38">
        <w:t xml:space="preserve"> года;</w:t>
      </w:r>
    </w:p>
    <w:p w:rsidR="002E6397" w:rsidRPr="00570E38" w:rsidRDefault="002E6397" w:rsidP="002E6397">
      <w:pPr>
        <w:widowControl w:val="0"/>
        <w:ind w:firstLine="567"/>
        <w:rPr>
          <w:b/>
          <w:i/>
          <w:u w:val="single"/>
        </w:rPr>
      </w:pPr>
      <w:r w:rsidRPr="00570E38">
        <w:rPr>
          <w:b/>
          <w:i/>
        </w:rPr>
        <w:tab/>
      </w:r>
      <w:r w:rsidRPr="00570E38">
        <w:rPr>
          <w:b/>
          <w:i/>
          <w:u w:val="single"/>
        </w:rPr>
        <w:t>Раздел 11 «Физическая культура и спорт»</w:t>
      </w:r>
    </w:p>
    <w:p w:rsidR="002E6397" w:rsidRPr="00570E38" w:rsidRDefault="002E6397" w:rsidP="002E6397">
      <w:pPr>
        <w:widowControl w:val="0"/>
        <w:ind w:firstLine="567"/>
        <w:jc w:val="both"/>
      </w:pPr>
      <w:r w:rsidRPr="00570E38">
        <w:t xml:space="preserve">В рамках данного раздела отражены расходы на финансовое обеспечение деятельности </w:t>
      </w:r>
      <w:r w:rsidR="00895DF2">
        <w:t>культуры</w:t>
      </w:r>
      <w:r w:rsidRPr="00570E38">
        <w:t xml:space="preserve"> в области спорта. Общая сумма расходов составила </w:t>
      </w:r>
      <w:r w:rsidR="00895DF2">
        <w:t>13,000 тыс. рублей или 100</w:t>
      </w:r>
      <w:r w:rsidRPr="00570E38">
        <w:t>,0 % от утвержд</w:t>
      </w:r>
      <w:r w:rsidR="00755176">
        <w:t>енных годовых назначений на 202</w:t>
      </w:r>
      <w:r w:rsidR="00630C0F">
        <w:t>4</w:t>
      </w:r>
      <w:r w:rsidRPr="00570E38">
        <w:t xml:space="preserve"> года.</w:t>
      </w:r>
    </w:p>
    <w:p w:rsidR="002E6397" w:rsidRPr="00570E38" w:rsidRDefault="00895DF2" w:rsidP="002E6397">
      <w:pPr>
        <w:widowControl w:val="0"/>
        <w:ind w:firstLine="567"/>
        <w:jc w:val="both"/>
        <w:rPr>
          <w:b/>
          <w:i/>
          <w:u w:val="single"/>
        </w:rPr>
      </w:pPr>
      <w:r w:rsidRPr="00570E38">
        <w:rPr>
          <w:b/>
          <w:i/>
          <w:u w:val="single"/>
        </w:rPr>
        <w:lastRenderedPageBreak/>
        <w:t xml:space="preserve"> </w:t>
      </w:r>
      <w:r w:rsidR="002E6397" w:rsidRPr="00570E38">
        <w:rPr>
          <w:b/>
          <w:i/>
          <w:u w:val="single"/>
        </w:rPr>
        <w:t xml:space="preserve">«Обслуживание муниципального долга» </w:t>
      </w:r>
    </w:p>
    <w:p w:rsidR="002E6397" w:rsidRPr="00570E38" w:rsidRDefault="002E6397" w:rsidP="002E6397">
      <w:pPr>
        <w:ind w:firstLine="708"/>
        <w:jc w:val="both"/>
      </w:pPr>
      <w:r w:rsidRPr="00570E38">
        <w:t>За отчетный период ни в текущем, ни в прошлом году расходы на выплату процентов по кредитам не производились.</w:t>
      </w:r>
    </w:p>
    <w:p w:rsidR="002E6397" w:rsidRPr="00570E38" w:rsidRDefault="002E6397" w:rsidP="002E6397">
      <w:pPr>
        <w:widowControl w:val="0"/>
        <w:ind w:firstLine="709"/>
        <w:jc w:val="both"/>
        <w:rPr>
          <w:b/>
          <w:u w:val="single"/>
        </w:rPr>
      </w:pPr>
    </w:p>
    <w:p w:rsidR="002E6397" w:rsidRPr="00570E38" w:rsidRDefault="002E6397" w:rsidP="002E6397">
      <w:pPr>
        <w:ind w:left="360" w:right="306" w:firstLine="207"/>
        <w:jc w:val="both"/>
        <w:rPr>
          <w:b/>
          <w:u w:val="single"/>
        </w:rPr>
      </w:pPr>
      <w:r w:rsidRPr="004A3078">
        <w:rPr>
          <w:b/>
          <w:u w:val="single"/>
          <w:lang w:val="en-US"/>
        </w:rPr>
        <w:t>IV</w:t>
      </w:r>
      <w:r w:rsidRPr="004A3078">
        <w:rPr>
          <w:b/>
          <w:u w:val="single"/>
        </w:rPr>
        <w:t>. Исполнение программы муниципальных внутренних заимствований</w:t>
      </w:r>
    </w:p>
    <w:p w:rsidR="002E6397" w:rsidRPr="00570E38" w:rsidRDefault="002E6397" w:rsidP="002E6397">
      <w:pPr>
        <w:ind w:firstLine="567"/>
        <w:jc w:val="both"/>
      </w:pPr>
      <w:r w:rsidRPr="00570E38">
        <w:t xml:space="preserve">За анализируемый период привлечение денежных средств от кредитных организаций в бюджет поселения не производилось. Муниципальный долг отсутствует. </w:t>
      </w:r>
    </w:p>
    <w:p w:rsidR="002E6397" w:rsidRPr="00F65515" w:rsidRDefault="002E6397" w:rsidP="002E6397">
      <w:pPr>
        <w:ind w:firstLine="708"/>
        <w:jc w:val="both"/>
        <w:outlineLvl w:val="0"/>
      </w:pPr>
      <w:r w:rsidRPr="00570E38">
        <w:t>Исполнение П</w:t>
      </w:r>
      <w:r w:rsidR="00AD06E2">
        <w:t>рограммы отражено в приложении 9</w:t>
      </w:r>
      <w:r w:rsidRPr="00570E38">
        <w:t xml:space="preserve"> к </w:t>
      </w:r>
      <w:r w:rsidR="00AD06E2">
        <w:t>проекту Решения Совета</w:t>
      </w:r>
      <w:r w:rsidRPr="00F65515">
        <w:t xml:space="preserve"> </w:t>
      </w:r>
      <w:r w:rsidR="00AD06E2">
        <w:t xml:space="preserve">Октябрьского </w:t>
      </w:r>
      <w:r w:rsidRPr="00F65515">
        <w:t xml:space="preserve">сельского поселения «Об утверждении отчета об исполнении бюджета </w:t>
      </w:r>
      <w:r w:rsidR="00AD06E2">
        <w:t>Октябрьского</w:t>
      </w:r>
      <w:r w:rsidR="00755176">
        <w:t xml:space="preserve"> сельского поселения за 202</w:t>
      </w:r>
      <w:r w:rsidR="00630C0F">
        <w:t>4</w:t>
      </w:r>
      <w:r w:rsidRPr="00F65515">
        <w:t xml:space="preserve"> года»</w:t>
      </w:r>
    </w:p>
    <w:p w:rsidR="009E1B34" w:rsidRDefault="009E1B34" w:rsidP="009E1B34">
      <w:pPr>
        <w:ind w:firstLine="567"/>
        <w:jc w:val="both"/>
      </w:pPr>
    </w:p>
    <w:p w:rsidR="009E1B34" w:rsidRPr="007F1773" w:rsidRDefault="009E1B34" w:rsidP="009E1B34">
      <w:pPr>
        <w:ind w:firstLine="567"/>
        <w:jc w:val="both"/>
        <w:rPr>
          <w:b/>
          <w:u w:val="single"/>
        </w:rPr>
      </w:pPr>
      <w:proofErr w:type="gramStart"/>
      <w:r w:rsidRPr="00570E38">
        <w:rPr>
          <w:b/>
          <w:u w:val="single"/>
          <w:lang w:val="en-US"/>
        </w:rPr>
        <w:t>V</w:t>
      </w:r>
      <w:r>
        <w:rPr>
          <w:b/>
          <w:u w:val="single"/>
        </w:rPr>
        <w:t>.</w:t>
      </w:r>
      <w:r w:rsidRPr="009E1B34">
        <w:rPr>
          <w:b/>
          <w:u w:val="single"/>
        </w:rPr>
        <w:t xml:space="preserve"> </w:t>
      </w:r>
      <w:r w:rsidRPr="007F1773">
        <w:rPr>
          <w:b/>
          <w:u w:val="single"/>
        </w:rPr>
        <w:t>Дорожный фонд.</w:t>
      </w:r>
      <w:proofErr w:type="gramEnd"/>
    </w:p>
    <w:p w:rsidR="009E1B34" w:rsidRDefault="009E1B34" w:rsidP="009E1B34">
      <w:pPr>
        <w:ind w:firstLine="567"/>
        <w:jc w:val="both"/>
      </w:pPr>
      <w:r>
        <w:t>Остаток дорожного фонда на 31.12.2024г. составит 330,924  тыс. руб.</w:t>
      </w:r>
    </w:p>
    <w:p w:rsidR="009E1B34" w:rsidRDefault="009E1B34" w:rsidP="009E1B34">
      <w:pPr>
        <w:jc w:val="both"/>
      </w:pPr>
      <w:r>
        <w:t>Данная сумма сложилась за счет не использованных остатков по дорожному фонду прошлых лет и суммы поступивших а</w:t>
      </w:r>
      <w:r w:rsidRPr="00DF7168">
        <w:t>кциз</w:t>
      </w:r>
      <w:r>
        <w:t>ов</w:t>
      </w:r>
      <w:r w:rsidRPr="00DF7168">
        <w:t xml:space="preserve"> по подакцизным товарам (продукции), производимым на территории Российской Федерации</w:t>
      </w:r>
      <w:r>
        <w:t xml:space="preserve"> в 2024 году за минусом </w:t>
      </w:r>
      <w:proofErr w:type="gramStart"/>
      <w:r>
        <w:t>расходов</w:t>
      </w:r>
      <w:proofErr w:type="gramEnd"/>
      <w:r>
        <w:t xml:space="preserve"> предусмотренным на ремонт и содержание дорог (расходы по разделу 0409 в 2024г).</w:t>
      </w:r>
    </w:p>
    <w:p w:rsidR="009E1B34" w:rsidRDefault="009E1B34" w:rsidP="009E1B34">
      <w:pPr>
        <w:jc w:val="both"/>
      </w:pPr>
      <w:r>
        <w:t>Данные отражены в приложение №4 к настоящему Решению и согласованы с Финансовым отделом Александровского района.</w:t>
      </w:r>
    </w:p>
    <w:p w:rsidR="009E1B34" w:rsidRPr="00DF7168" w:rsidRDefault="009E1B34" w:rsidP="009E1B34">
      <w:pPr>
        <w:ind w:firstLine="567"/>
        <w:jc w:val="both"/>
      </w:pPr>
    </w:p>
    <w:p w:rsidR="002E6397" w:rsidRPr="00570E38" w:rsidRDefault="002E6397" w:rsidP="002E6397">
      <w:pPr>
        <w:widowControl w:val="0"/>
        <w:ind w:firstLine="709"/>
        <w:jc w:val="both"/>
        <w:rPr>
          <w:b/>
          <w:u w:val="single"/>
        </w:rPr>
      </w:pPr>
    </w:p>
    <w:p w:rsidR="002E6397" w:rsidRPr="00570E38" w:rsidRDefault="009E1B34" w:rsidP="002E6397">
      <w:pPr>
        <w:ind w:firstLine="567"/>
        <w:jc w:val="both"/>
        <w:rPr>
          <w:b/>
          <w:u w:val="single"/>
        </w:rPr>
      </w:pPr>
      <w:r w:rsidRPr="007F1773">
        <w:rPr>
          <w:b/>
          <w:u w:val="single"/>
          <w:lang w:val="en-US"/>
        </w:rPr>
        <w:t>VI</w:t>
      </w:r>
      <w:r w:rsidRPr="007F1773">
        <w:rPr>
          <w:b/>
          <w:u w:val="single"/>
        </w:rPr>
        <w:t>.</w:t>
      </w:r>
      <w:r w:rsidR="002E6397" w:rsidRPr="00570E38">
        <w:rPr>
          <w:b/>
          <w:u w:val="single"/>
        </w:rPr>
        <w:t xml:space="preserve"> Финансирование муниципальных программ </w:t>
      </w:r>
    </w:p>
    <w:p w:rsidR="00B40FEF" w:rsidRDefault="002E6397" w:rsidP="00C43CAD">
      <w:pPr>
        <w:ind w:firstLine="567"/>
        <w:jc w:val="both"/>
      </w:pPr>
      <w:r w:rsidRPr="00570E38">
        <w:t xml:space="preserve">За </w:t>
      </w:r>
      <w:r w:rsidR="004A3078">
        <w:t>202</w:t>
      </w:r>
      <w:r w:rsidR="00630C0F">
        <w:t>4</w:t>
      </w:r>
      <w:r w:rsidR="004A3078">
        <w:t xml:space="preserve"> год</w:t>
      </w:r>
      <w:r w:rsidRPr="00570E38">
        <w:t xml:space="preserve"> финансирование мероприятий, предусмотренных муниципальными программами </w:t>
      </w:r>
      <w:r w:rsidR="004A3078">
        <w:t xml:space="preserve">Октябрьского </w:t>
      </w:r>
      <w:r w:rsidRPr="00570E38">
        <w:t xml:space="preserve">сельского поселения, составило </w:t>
      </w:r>
      <w:r w:rsidR="00630C0F">
        <w:rPr>
          <w:bCs/>
          <w:sz w:val="22"/>
          <w:szCs w:val="22"/>
        </w:rPr>
        <w:t>2233,858</w:t>
      </w:r>
      <w:r w:rsidR="00C43CAD" w:rsidRPr="00C43CAD">
        <w:rPr>
          <w:bCs/>
          <w:sz w:val="22"/>
          <w:szCs w:val="22"/>
        </w:rPr>
        <w:t xml:space="preserve"> тыс. руб.</w:t>
      </w:r>
      <w:r w:rsidR="00C43CAD">
        <w:rPr>
          <w:b/>
          <w:bCs/>
          <w:sz w:val="22"/>
          <w:szCs w:val="22"/>
        </w:rPr>
        <w:t xml:space="preserve"> </w:t>
      </w:r>
      <w:r w:rsidRPr="00570E38">
        <w:t xml:space="preserve">Исполнение в разрезе муниципальных целевых программ отражено в приложении </w:t>
      </w:r>
      <w:r w:rsidR="004A3078">
        <w:t>5</w:t>
      </w:r>
      <w:r w:rsidRPr="00570E38">
        <w:t xml:space="preserve"> к </w:t>
      </w:r>
      <w:r w:rsidR="004A3078">
        <w:t xml:space="preserve">проекту Решения Совета Октябрьского </w:t>
      </w:r>
      <w:r w:rsidRPr="00F65515">
        <w:t xml:space="preserve">сельского поселения «Об утверждении отчета об исполнении бюджета </w:t>
      </w:r>
      <w:r w:rsidR="004A3078">
        <w:t>Октябрьского</w:t>
      </w:r>
      <w:r w:rsidRPr="00F65515">
        <w:t xml:space="preserve"> сельского поселения за 202</w:t>
      </w:r>
      <w:r w:rsidR="00630C0F">
        <w:t>4</w:t>
      </w:r>
      <w:r w:rsidRPr="00F65515">
        <w:t xml:space="preserve"> года»</w:t>
      </w:r>
    </w:p>
    <w:p w:rsidR="009E1B34" w:rsidRPr="00DF7168" w:rsidRDefault="009E1B34">
      <w:pPr>
        <w:ind w:firstLine="567"/>
        <w:jc w:val="both"/>
      </w:pPr>
    </w:p>
    <w:sectPr w:rsidR="009E1B34" w:rsidRPr="00DF7168" w:rsidSect="0059706E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DD0"/>
    <w:multiLevelType w:val="hybridMultilevel"/>
    <w:tmpl w:val="451E2020"/>
    <w:lvl w:ilvl="0" w:tplc="465E17BE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B3DA0"/>
    <w:multiLevelType w:val="hybridMultilevel"/>
    <w:tmpl w:val="CF3A8ECA"/>
    <w:lvl w:ilvl="0" w:tplc="3260FF9A">
      <w:start w:val="1"/>
      <w:numFmt w:val="bullet"/>
      <w:lvlText w:val=""/>
      <w:lvlJc w:val="left"/>
      <w:pPr>
        <w:tabs>
          <w:tab w:val="num" w:pos="426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647D2"/>
    <w:multiLevelType w:val="hybridMultilevel"/>
    <w:tmpl w:val="0E202E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D5185A"/>
    <w:multiLevelType w:val="hybridMultilevel"/>
    <w:tmpl w:val="404E5AC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2EB5C01"/>
    <w:multiLevelType w:val="hybridMultilevel"/>
    <w:tmpl w:val="DCDC9D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7076BB0"/>
    <w:multiLevelType w:val="hybridMultilevel"/>
    <w:tmpl w:val="2AC67CC8"/>
    <w:lvl w:ilvl="0" w:tplc="6E5C1D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7">
    <w:nsid w:val="3D511282"/>
    <w:multiLevelType w:val="hybridMultilevel"/>
    <w:tmpl w:val="3FF8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B7046"/>
    <w:multiLevelType w:val="hybridMultilevel"/>
    <w:tmpl w:val="1E80640A"/>
    <w:lvl w:ilvl="0" w:tplc="3260FF9A">
      <w:start w:val="1"/>
      <w:numFmt w:val="bullet"/>
      <w:lvlText w:val=""/>
      <w:lvlJc w:val="left"/>
      <w:pPr>
        <w:tabs>
          <w:tab w:val="num" w:pos="360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EF072F"/>
    <w:multiLevelType w:val="hybridMultilevel"/>
    <w:tmpl w:val="AB289C8C"/>
    <w:lvl w:ilvl="0" w:tplc="D12C1B6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1932B03"/>
    <w:multiLevelType w:val="hybridMultilevel"/>
    <w:tmpl w:val="85C2C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1503CA"/>
    <w:multiLevelType w:val="hybridMultilevel"/>
    <w:tmpl w:val="7B9EE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542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5D3A33"/>
    <w:multiLevelType w:val="hybridMultilevel"/>
    <w:tmpl w:val="3D788DFA"/>
    <w:lvl w:ilvl="0" w:tplc="90408B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8C0FBF"/>
    <w:multiLevelType w:val="hybridMultilevel"/>
    <w:tmpl w:val="389C19EE"/>
    <w:lvl w:ilvl="0" w:tplc="1892DC2C">
      <w:start w:val="1"/>
      <w:numFmt w:val="bullet"/>
      <w:lvlText w:val=""/>
      <w:lvlJc w:val="left"/>
      <w:pPr>
        <w:tabs>
          <w:tab w:val="num" w:pos="397"/>
        </w:tabs>
        <w:ind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3503D5"/>
    <w:multiLevelType w:val="hybridMultilevel"/>
    <w:tmpl w:val="7B0CEA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B6108"/>
    <w:multiLevelType w:val="hybridMultilevel"/>
    <w:tmpl w:val="9E942E6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1547798"/>
    <w:multiLevelType w:val="hybridMultilevel"/>
    <w:tmpl w:val="71D8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E2C50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0"/>
  </w:num>
  <w:num w:numId="8">
    <w:abstractNumId w:val="3"/>
  </w:num>
  <w:num w:numId="9">
    <w:abstractNumId w:val="1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3"/>
  </w:num>
  <w:num w:numId="14">
    <w:abstractNumId w:val="8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5"/>
  </w:num>
  <w:num w:numId="1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A2"/>
    <w:rsid w:val="00013A36"/>
    <w:rsid w:val="000C7B46"/>
    <w:rsid w:val="00183650"/>
    <w:rsid w:val="001C637F"/>
    <w:rsid w:val="001E3756"/>
    <w:rsid w:val="0029561F"/>
    <w:rsid w:val="00297F65"/>
    <w:rsid w:val="002E6397"/>
    <w:rsid w:val="003159AD"/>
    <w:rsid w:val="00392AA6"/>
    <w:rsid w:val="003E5053"/>
    <w:rsid w:val="004431EF"/>
    <w:rsid w:val="00454D95"/>
    <w:rsid w:val="004554EA"/>
    <w:rsid w:val="00483B3D"/>
    <w:rsid w:val="004A3078"/>
    <w:rsid w:val="00526999"/>
    <w:rsid w:val="0059706E"/>
    <w:rsid w:val="005A5EC6"/>
    <w:rsid w:val="005D6E50"/>
    <w:rsid w:val="005E39D1"/>
    <w:rsid w:val="006012B8"/>
    <w:rsid w:val="00602E3A"/>
    <w:rsid w:val="0061450F"/>
    <w:rsid w:val="00630C0F"/>
    <w:rsid w:val="0064581D"/>
    <w:rsid w:val="00676D25"/>
    <w:rsid w:val="00681401"/>
    <w:rsid w:val="006C1FE8"/>
    <w:rsid w:val="00716B22"/>
    <w:rsid w:val="00747CC9"/>
    <w:rsid w:val="00755176"/>
    <w:rsid w:val="0077076E"/>
    <w:rsid w:val="00776DF2"/>
    <w:rsid w:val="007E4B7A"/>
    <w:rsid w:val="007F1773"/>
    <w:rsid w:val="007F5C10"/>
    <w:rsid w:val="00883134"/>
    <w:rsid w:val="00887B71"/>
    <w:rsid w:val="00895DF2"/>
    <w:rsid w:val="008C6E06"/>
    <w:rsid w:val="008F4204"/>
    <w:rsid w:val="00923AF7"/>
    <w:rsid w:val="009655C0"/>
    <w:rsid w:val="009749A2"/>
    <w:rsid w:val="009C1F50"/>
    <w:rsid w:val="009E1B34"/>
    <w:rsid w:val="00A5185D"/>
    <w:rsid w:val="00A773B1"/>
    <w:rsid w:val="00AB417E"/>
    <w:rsid w:val="00AD06E2"/>
    <w:rsid w:val="00B15A50"/>
    <w:rsid w:val="00B40FEF"/>
    <w:rsid w:val="00B72BAA"/>
    <w:rsid w:val="00B72D76"/>
    <w:rsid w:val="00BF3A9E"/>
    <w:rsid w:val="00C41158"/>
    <w:rsid w:val="00C43CAD"/>
    <w:rsid w:val="00C7763B"/>
    <w:rsid w:val="00D152A8"/>
    <w:rsid w:val="00D22B07"/>
    <w:rsid w:val="00D519C8"/>
    <w:rsid w:val="00D659A6"/>
    <w:rsid w:val="00D725D2"/>
    <w:rsid w:val="00D7553F"/>
    <w:rsid w:val="00DD05FD"/>
    <w:rsid w:val="00DF27B1"/>
    <w:rsid w:val="00DF7168"/>
    <w:rsid w:val="00E45957"/>
    <w:rsid w:val="00EA6743"/>
    <w:rsid w:val="00FA65BB"/>
    <w:rsid w:val="00FB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6397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unhideWhenUsed/>
    <w:qFormat/>
    <w:rsid w:val="002E6397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6397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63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6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3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j">
    <w:name w:val="_aj"/>
    <w:basedOn w:val="a"/>
    <w:rsid w:val="002E6397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2E6397"/>
    <w:pPr>
      <w:ind w:left="720"/>
      <w:contextualSpacing/>
    </w:pPr>
  </w:style>
  <w:style w:type="paragraph" w:customStyle="1" w:styleId="ConsPlusNormal">
    <w:name w:val="ConsPlusNormal"/>
    <w:rsid w:val="002E639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rmal (Web)"/>
    <w:basedOn w:val="a"/>
    <w:rsid w:val="002E6397"/>
    <w:pPr>
      <w:spacing w:before="100" w:after="100"/>
    </w:pPr>
    <w:rPr>
      <w:szCs w:val="20"/>
    </w:rPr>
  </w:style>
  <w:style w:type="paragraph" w:customStyle="1" w:styleId="ConsPlusTitle">
    <w:name w:val="ConsPlusTitle"/>
    <w:uiPriority w:val="99"/>
    <w:rsid w:val="002E63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semiHidden/>
    <w:rsid w:val="002E63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6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E63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6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2E6397"/>
    <w:pPr>
      <w:ind w:right="5214"/>
    </w:pPr>
  </w:style>
  <w:style w:type="character" w:customStyle="1" w:styleId="ac">
    <w:name w:val="Основной текст Знак"/>
    <w:basedOn w:val="a0"/>
    <w:link w:val="ab"/>
    <w:uiPriority w:val="99"/>
    <w:semiHidden/>
    <w:rsid w:val="002E6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2E6397"/>
    <w:pPr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E63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2E6397"/>
    <w:rPr>
      <w:rFonts w:eastAsia="Times New Roman"/>
      <w:lang w:eastAsia="ru-RU"/>
    </w:rPr>
  </w:style>
  <w:style w:type="paragraph" w:styleId="af0">
    <w:name w:val="No Spacing"/>
    <w:link w:val="af"/>
    <w:uiPriority w:val="99"/>
    <w:qFormat/>
    <w:rsid w:val="002E639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1">
    <w:name w:val="Emphasis"/>
    <w:uiPriority w:val="99"/>
    <w:qFormat/>
    <w:rsid w:val="002E6397"/>
    <w:rPr>
      <w:rFonts w:cs="Times New Roman"/>
      <w:i/>
    </w:rPr>
  </w:style>
  <w:style w:type="table" w:styleId="af2">
    <w:name w:val="Table Grid"/>
    <w:basedOn w:val="a1"/>
    <w:rsid w:val="002E63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E6397"/>
  </w:style>
  <w:style w:type="numbering" w:customStyle="1" w:styleId="110">
    <w:name w:val="Нет списка11"/>
    <w:next w:val="a2"/>
    <w:uiPriority w:val="99"/>
    <w:semiHidden/>
    <w:unhideWhenUsed/>
    <w:rsid w:val="002E6397"/>
  </w:style>
  <w:style w:type="table" w:customStyle="1" w:styleId="12">
    <w:name w:val="Сетка таблицы1"/>
    <w:basedOn w:val="a1"/>
    <w:next w:val="af2"/>
    <w:rsid w:val="002E63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2E6397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2E6397"/>
    <w:rPr>
      <w:color w:val="800080"/>
      <w:u w:val="single"/>
    </w:rPr>
  </w:style>
  <w:style w:type="paragraph" w:customStyle="1" w:styleId="xl65">
    <w:name w:val="xl65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2E639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2E6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E6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2E6397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1">
    <w:name w:val="xl81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4">
    <w:name w:val="xl84"/>
    <w:basedOn w:val="a"/>
    <w:rsid w:val="002E6397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5">
    <w:name w:val="xl85"/>
    <w:basedOn w:val="a"/>
    <w:rsid w:val="002E6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E6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E6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E6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2E6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2E6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2E6397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5">
    <w:name w:val="font5"/>
    <w:basedOn w:val="a"/>
    <w:rsid w:val="002E6397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2E639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2E6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2E6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2E6397"/>
    <w:pPr>
      <w:spacing w:before="100" w:beforeAutospacing="1" w:after="100" w:afterAutospacing="1"/>
    </w:pPr>
  </w:style>
  <w:style w:type="paragraph" w:customStyle="1" w:styleId="xl97">
    <w:name w:val="xl97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E6397"/>
    <w:pP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2E639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2E6397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2E639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2E6397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table" w:customStyle="1" w:styleId="21">
    <w:name w:val="Сетка таблицы2"/>
    <w:basedOn w:val="a1"/>
    <w:next w:val="af2"/>
    <w:rsid w:val="002E63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Revision"/>
    <w:hidden/>
    <w:uiPriority w:val="99"/>
    <w:semiHidden/>
    <w:rsid w:val="002E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6397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unhideWhenUsed/>
    <w:qFormat/>
    <w:rsid w:val="002E6397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6397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63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6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3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j">
    <w:name w:val="_aj"/>
    <w:basedOn w:val="a"/>
    <w:rsid w:val="002E6397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2E6397"/>
    <w:pPr>
      <w:ind w:left="720"/>
      <w:contextualSpacing/>
    </w:pPr>
  </w:style>
  <w:style w:type="paragraph" w:customStyle="1" w:styleId="ConsPlusNormal">
    <w:name w:val="ConsPlusNormal"/>
    <w:rsid w:val="002E639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rmal (Web)"/>
    <w:basedOn w:val="a"/>
    <w:rsid w:val="002E6397"/>
    <w:pPr>
      <w:spacing w:before="100" w:after="100"/>
    </w:pPr>
    <w:rPr>
      <w:szCs w:val="20"/>
    </w:rPr>
  </w:style>
  <w:style w:type="paragraph" w:customStyle="1" w:styleId="ConsPlusTitle">
    <w:name w:val="ConsPlusTitle"/>
    <w:uiPriority w:val="99"/>
    <w:rsid w:val="002E63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semiHidden/>
    <w:rsid w:val="002E63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6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E63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6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2E6397"/>
    <w:pPr>
      <w:ind w:right="5214"/>
    </w:pPr>
  </w:style>
  <w:style w:type="character" w:customStyle="1" w:styleId="ac">
    <w:name w:val="Основной текст Знак"/>
    <w:basedOn w:val="a0"/>
    <w:link w:val="ab"/>
    <w:uiPriority w:val="99"/>
    <w:semiHidden/>
    <w:rsid w:val="002E6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2E6397"/>
    <w:pPr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E63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2E6397"/>
    <w:rPr>
      <w:rFonts w:eastAsia="Times New Roman"/>
      <w:lang w:eastAsia="ru-RU"/>
    </w:rPr>
  </w:style>
  <w:style w:type="paragraph" w:styleId="af0">
    <w:name w:val="No Spacing"/>
    <w:link w:val="af"/>
    <w:uiPriority w:val="99"/>
    <w:qFormat/>
    <w:rsid w:val="002E639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1">
    <w:name w:val="Emphasis"/>
    <w:uiPriority w:val="99"/>
    <w:qFormat/>
    <w:rsid w:val="002E6397"/>
    <w:rPr>
      <w:rFonts w:cs="Times New Roman"/>
      <w:i/>
    </w:rPr>
  </w:style>
  <w:style w:type="table" w:styleId="af2">
    <w:name w:val="Table Grid"/>
    <w:basedOn w:val="a1"/>
    <w:rsid w:val="002E63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E6397"/>
  </w:style>
  <w:style w:type="numbering" w:customStyle="1" w:styleId="110">
    <w:name w:val="Нет списка11"/>
    <w:next w:val="a2"/>
    <w:uiPriority w:val="99"/>
    <w:semiHidden/>
    <w:unhideWhenUsed/>
    <w:rsid w:val="002E6397"/>
  </w:style>
  <w:style w:type="table" w:customStyle="1" w:styleId="12">
    <w:name w:val="Сетка таблицы1"/>
    <w:basedOn w:val="a1"/>
    <w:next w:val="af2"/>
    <w:rsid w:val="002E63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2E6397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2E6397"/>
    <w:rPr>
      <w:color w:val="800080"/>
      <w:u w:val="single"/>
    </w:rPr>
  </w:style>
  <w:style w:type="paragraph" w:customStyle="1" w:styleId="xl65">
    <w:name w:val="xl65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2E639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2E6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E6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2E6397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1">
    <w:name w:val="xl81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4">
    <w:name w:val="xl84"/>
    <w:basedOn w:val="a"/>
    <w:rsid w:val="002E6397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5">
    <w:name w:val="xl85"/>
    <w:basedOn w:val="a"/>
    <w:rsid w:val="002E6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E6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E6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E6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2E6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2E6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2E6397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5">
    <w:name w:val="font5"/>
    <w:basedOn w:val="a"/>
    <w:rsid w:val="002E6397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2E639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2E6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2E6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2E6397"/>
    <w:pPr>
      <w:spacing w:before="100" w:beforeAutospacing="1" w:after="100" w:afterAutospacing="1"/>
    </w:pPr>
  </w:style>
  <w:style w:type="paragraph" w:customStyle="1" w:styleId="xl97">
    <w:name w:val="xl97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E6397"/>
    <w:pP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2E639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2E6397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2E639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2E6397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table" w:customStyle="1" w:styleId="21">
    <w:name w:val="Сетка таблицы2"/>
    <w:basedOn w:val="a1"/>
    <w:next w:val="af2"/>
    <w:rsid w:val="002E63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Revision"/>
    <w:hidden/>
    <w:uiPriority w:val="99"/>
    <w:semiHidden/>
    <w:rsid w:val="002E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Прасина</dc:creator>
  <cp:keywords/>
  <dc:description/>
  <cp:lastModifiedBy>Windows User</cp:lastModifiedBy>
  <cp:revision>54</cp:revision>
  <dcterms:created xsi:type="dcterms:W3CDTF">2023-03-20T05:16:00Z</dcterms:created>
  <dcterms:modified xsi:type="dcterms:W3CDTF">2025-03-30T15:56:00Z</dcterms:modified>
</cp:coreProperties>
</file>